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DB" w:rsidRDefault="00A65E8A" w:rsidP="00FA7182">
      <w:pPr>
        <w:spacing w:after="0" w:line="265" w:lineRule="auto"/>
        <w:ind w:hanging="10"/>
        <w:jc w:val="center"/>
        <w:rPr>
          <w:b/>
          <w:sz w:val="20"/>
          <w:szCs w:val="20"/>
        </w:rPr>
      </w:pPr>
      <w:r w:rsidRPr="007870E7">
        <w:rPr>
          <w:b/>
          <w:sz w:val="20"/>
          <w:szCs w:val="20"/>
        </w:rPr>
        <w:t>KAHRAMANMARAŞ İLİNDE MEYDANA GELEN DEPREM SONRASI AĞIR</w:t>
      </w:r>
      <w:r w:rsidR="00FA7182">
        <w:rPr>
          <w:b/>
          <w:sz w:val="20"/>
          <w:szCs w:val="20"/>
        </w:rPr>
        <w:t xml:space="preserve"> </w:t>
      </w:r>
      <w:r w:rsidRPr="007870E7">
        <w:rPr>
          <w:b/>
          <w:sz w:val="20"/>
          <w:szCs w:val="20"/>
        </w:rPr>
        <w:t>HASARLI BİNA</w:t>
      </w:r>
      <w:r w:rsidR="008F0BBC">
        <w:rPr>
          <w:b/>
          <w:sz w:val="20"/>
          <w:szCs w:val="20"/>
        </w:rPr>
        <w:t xml:space="preserve">NIN </w:t>
      </w:r>
      <w:r w:rsidRPr="007870E7">
        <w:rPr>
          <w:b/>
          <w:sz w:val="20"/>
          <w:szCs w:val="20"/>
        </w:rPr>
        <w:t>YIKIM VE ENKAZ KALDIRMA İŞİNDE</w:t>
      </w:r>
      <w:r w:rsidR="00FA7182">
        <w:rPr>
          <w:b/>
          <w:sz w:val="20"/>
          <w:szCs w:val="20"/>
        </w:rPr>
        <w:t xml:space="preserve"> </w:t>
      </w:r>
      <w:r w:rsidR="00FA7182" w:rsidRPr="00FA7182">
        <w:rPr>
          <w:b/>
          <w:sz w:val="20"/>
          <w:szCs w:val="20"/>
        </w:rPr>
        <w:t>(ONİKİŞUBAT İLÇESİ GAYBERLİ MAHALLESİ 1023 ADA 6 PARSELDE BULUNAN BEGA7 ASKI KODLU (GLORİA REZİDANS) BİNANIN (K1 İŞYERİ ASKI KODU NBBUF OLAN KISMI HARİÇ) 7.000   M² )</w:t>
      </w:r>
      <w:r w:rsidR="00FA7182">
        <w:rPr>
          <w:szCs w:val="24"/>
          <w:shd w:val="clear" w:color="auto" w:fill="FFFFFF"/>
        </w:rPr>
        <w:t xml:space="preserve"> </w:t>
      </w:r>
      <w:r w:rsidR="00A13138" w:rsidRPr="007870E7">
        <w:rPr>
          <w:b/>
          <w:sz w:val="20"/>
          <w:szCs w:val="20"/>
        </w:rPr>
        <w:t>AİT</w:t>
      </w:r>
      <w:r w:rsidR="007870E7">
        <w:rPr>
          <w:b/>
          <w:sz w:val="20"/>
          <w:szCs w:val="20"/>
        </w:rPr>
        <w:t xml:space="preserve"> </w:t>
      </w:r>
      <w:r w:rsidRPr="007870E7">
        <w:rPr>
          <w:b/>
          <w:sz w:val="20"/>
          <w:szCs w:val="20"/>
        </w:rPr>
        <w:t>İDARİ ŞARTNAME</w:t>
      </w:r>
    </w:p>
    <w:p w:rsidR="00FA7182" w:rsidRPr="00FA7182" w:rsidRDefault="00FA7182" w:rsidP="00FA7182">
      <w:pPr>
        <w:jc w:val="center"/>
        <w:rPr>
          <w:szCs w:val="24"/>
          <w:shd w:val="clear" w:color="auto" w:fill="FFFFFF"/>
        </w:rPr>
      </w:pPr>
    </w:p>
    <w:p w:rsidR="00D117DB" w:rsidRPr="000D1025" w:rsidRDefault="00A65E8A">
      <w:pPr>
        <w:spacing w:after="106"/>
        <w:ind w:left="118" w:right="71"/>
        <w:rPr>
          <w:b/>
        </w:rPr>
      </w:pPr>
      <w:r w:rsidRPr="000D1025">
        <w:rPr>
          <w:b/>
          <w:noProof/>
        </w:rPr>
        <w:drawing>
          <wp:inline distT="0" distB="0" distL="0" distR="0">
            <wp:extent cx="4574" cy="4574"/>
            <wp:effectExtent l="0" t="0" r="0" b="0"/>
            <wp:docPr id="1898" name="Picture 1898"/>
            <wp:cNvGraphicFramePr/>
            <a:graphic xmlns:a="http://schemas.openxmlformats.org/drawingml/2006/main">
              <a:graphicData uri="http://schemas.openxmlformats.org/drawingml/2006/picture">
                <pic:pic xmlns:pic="http://schemas.openxmlformats.org/drawingml/2006/picture">
                  <pic:nvPicPr>
                    <pic:cNvPr id="1898" name="Picture 1898"/>
                    <pic:cNvPicPr/>
                  </pic:nvPicPr>
                  <pic:blipFill>
                    <a:blip r:embed="rId7"/>
                    <a:stretch>
                      <a:fillRect/>
                    </a:stretch>
                  </pic:blipFill>
                  <pic:spPr>
                    <a:xfrm>
                      <a:off x="0" y="0"/>
                      <a:ext cx="4574" cy="4574"/>
                    </a:xfrm>
                    <a:prstGeom prst="rect">
                      <a:avLst/>
                    </a:prstGeom>
                  </pic:spPr>
                </pic:pic>
              </a:graphicData>
            </a:graphic>
          </wp:inline>
        </w:drawing>
      </w:r>
      <w:r w:rsidR="00F26C15" w:rsidRPr="000D1025">
        <w:rPr>
          <w:b/>
        </w:rPr>
        <w:t>I</w:t>
      </w:r>
      <w:r w:rsidRPr="000D1025">
        <w:rPr>
          <w:b/>
        </w:rPr>
        <w:t>- İHALENİN KONUSU VE TEKLİF VERMEYE İLİŞKİN HUSUSLAR</w:t>
      </w:r>
    </w:p>
    <w:p w:rsidR="005536BA" w:rsidRPr="00966D9B" w:rsidRDefault="00A65E8A">
      <w:pPr>
        <w:ind w:left="118" w:right="6302"/>
      </w:pPr>
      <w:r w:rsidRPr="00966D9B">
        <w:t xml:space="preserve">Madde I - İdareye ilişkin bilgiler </w:t>
      </w:r>
    </w:p>
    <w:p w:rsidR="00D117DB" w:rsidRPr="000D1025" w:rsidRDefault="00A65E8A">
      <w:pPr>
        <w:ind w:left="118" w:right="6302"/>
      </w:pPr>
      <w:r w:rsidRPr="000D1025">
        <w:t>1.1. İdarenin;</w:t>
      </w:r>
      <w:r w:rsidRPr="000D1025">
        <w:rPr>
          <w:noProof/>
        </w:rPr>
        <w:drawing>
          <wp:inline distT="0" distB="0" distL="0" distR="0">
            <wp:extent cx="4574" cy="4574"/>
            <wp:effectExtent l="0" t="0" r="0" b="0"/>
            <wp:docPr id="1899" name="Picture 1899"/>
            <wp:cNvGraphicFramePr/>
            <a:graphic xmlns:a="http://schemas.openxmlformats.org/drawingml/2006/main">
              <a:graphicData uri="http://schemas.openxmlformats.org/drawingml/2006/picture">
                <pic:pic xmlns:pic="http://schemas.openxmlformats.org/drawingml/2006/picture">
                  <pic:nvPicPr>
                    <pic:cNvPr id="1899" name="Picture 1899"/>
                    <pic:cNvPicPr/>
                  </pic:nvPicPr>
                  <pic:blipFill>
                    <a:blip r:embed="rId8"/>
                    <a:stretch>
                      <a:fillRect/>
                    </a:stretch>
                  </pic:blipFill>
                  <pic:spPr>
                    <a:xfrm>
                      <a:off x="0" y="0"/>
                      <a:ext cx="4574" cy="4574"/>
                    </a:xfrm>
                    <a:prstGeom prst="rect">
                      <a:avLst/>
                    </a:prstGeom>
                  </pic:spPr>
                </pic:pic>
              </a:graphicData>
            </a:graphic>
          </wp:inline>
        </w:drawing>
      </w:r>
    </w:p>
    <w:p w:rsidR="00D117DB" w:rsidRPr="000D1025" w:rsidRDefault="00A65E8A">
      <w:pPr>
        <w:numPr>
          <w:ilvl w:val="0"/>
          <w:numId w:val="1"/>
        </w:numPr>
        <w:ind w:right="71" w:hanging="259"/>
      </w:pPr>
      <w:r w:rsidRPr="000D1025">
        <w:t>Adı: Kahramanmaraş Valiliği Yatırım İzleme ve Koordinasyon Başkanlığı</w:t>
      </w:r>
    </w:p>
    <w:p w:rsidR="00D117DB" w:rsidRPr="000D1025" w:rsidRDefault="00A65E8A">
      <w:pPr>
        <w:numPr>
          <w:ilvl w:val="0"/>
          <w:numId w:val="1"/>
        </w:numPr>
        <w:ind w:right="71" w:hanging="259"/>
      </w:pPr>
      <w:r w:rsidRPr="000D1025">
        <w:t>Adresi: Kahramanmaraş Valiliği Yatırım İzleme ve Koordinasyon Başkanlığı</w:t>
      </w:r>
    </w:p>
    <w:p w:rsidR="00D117DB" w:rsidRPr="000D1025" w:rsidRDefault="00A65E8A">
      <w:pPr>
        <w:spacing w:after="0" w:line="259" w:lineRule="auto"/>
        <w:ind w:left="0" w:right="79" w:firstLine="0"/>
        <w:jc w:val="right"/>
      </w:pPr>
      <w:r w:rsidRPr="000D1025">
        <w:t>Yavuz Selim Mahalles</w:t>
      </w:r>
      <w:r w:rsidR="00E80676" w:rsidRPr="000D1025">
        <w:t>i Hacı Bektaş Veli Caddesi No:4/</w:t>
      </w:r>
      <w:r w:rsidRPr="000D1025">
        <w:t>1 46080 - Dulkadiroğlu / Kahramanmaraş</w:t>
      </w:r>
      <w:r w:rsidRPr="000D1025">
        <w:rPr>
          <w:noProof/>
        </w:rPr>
        <w:drawing>
          <wp:inline distT="0" distB="0" distL="0" distR="0">
            <wp:extent cx="4574" cy="22869"/>
            <wp:effectExtent l="0" t="0" r="0" b="0"/>
            <wp:docPr id="52263" name="Picture 52263"/>
            <wp:cNvGraphicFramePr/>
            <a:graphic xmlns:a="http://schemas.openxmlformats.org/drawingml/2006/main">
              <a:graphicData uri="http://schemas.openxmlformats.org/drawingml/2006/picture">
                <pic:pic xmlns:pic="http://schemas.openxmlformats.org/drawingml/2006/picture">
                  <pic:nvPicPr>
                    <pic:cNvPr id="52263" name="Picture 52263"/>
                    <pic:cNvPicPr/>
                  </pic:nvPicPr>
                  <pic:blipFill>
                    <a:blip r:embed="rId9"/>
                    <a:stretch>
                      <a:fillRect/>
                    </a:stretch>
                  </pic:blipFill>
                  <pic:spPr>
                    <a:xfrm>
                      <a:off x="0" y="0"/>
                      <a:ext cx="4574" cy="22869"/>
                    </a:xfrm>
                    <a:prstGeom prst="rect">
                      <a:avLst/>
                    </a:prstGeom>
                  </pic:spPr>
                </pic:pic>
              </a:graphicData>
            </a:graphic>
          </wp:inline>
        </w:drawing>
      </w:r>
    </w:p>
    <w:p w:rsidR="00D117DB" w:rsidRPr="000D1025" w:rsidRDefault="00A65E8A">
      <w:pPr>
        <w:numPr>
          <w:ilvl w:val="0"/>
          <w:numId w:val="1"/>
        </w:numPr>
        <w:spacing w:after="350" w:line="264" w:lineRule="auto"/>
        <w:ind w:right="71" w:hanging="259"/>
      </w:pPr>
      <w:r w:rsidRPr="000D1025">
        <w:t>Elektronik posta adresi: yikob</w:t>
      </w:r>
      <w:r w:rsidR="00BE1994" w:rsidRPr="000D1025">
        <w:t>@</w:t>
      </w:r>
      <w:r w:rsidRPr="000D1025">
        <w:t>Kahramanmaras.gov.tr</w:t>
      </w:r>
    </w:p>
    <w:p w:rsidR="005536BA" w:rsidRPr="00966D9B" w:rsidRDefault="00A65E8A">
      <w:pPr>
        <w:ind w:left="118" w:right="5467"/>
      </w:pPr>
      <w:r w:rsidRPr="00966D9B">
        <w:t xml:space="preserve">Madde 2 - İhale konusu işe ilişkin bilgiler </w:t>
      </w:r>
    </w:p>
    <w:p w:rsidR="00D117DB" w:rsidRPr="000D1025" w:rsidRDefault="00A65E8A">
      <w:pPr>
        <w:ind w:left="118" w:right="5467"/>
      </w:pPr>
      <w:r w:rsidRPr="000D1025">
        <w:t>2.1. İhale konusu işin;</w:t>
      </w:r>
    </w:p>
    <w:p w:rsidR="00D117DB" w:rsidRPr="000D1025" w:rsidRDefault="00A65E8A">
      <w:pPr>
        <w:spacing w:after="128"/>
        <w:ind w:left="118" w:right="71"/>
      </w:pPr>
      <w:r w:rsidRPr="000D1025">
        <w:t>a)Adı: Kahramanmaraş İlinde Meydana Gelen Deprem Sonrası Ağır Hasarlı Binaların Yıkım ve</w:t>
      </w:r>
    </w:p>
    <w:p w:rsidR="00D117DB" w:rsidRPr="000D1025" w:rsidRDefault="00A65E8A">
      <w:pPr>
        <w:spacing w:after="84"/>
        <w:ind w:left="118" w:right="71"/>
      </w:pPr>
      <w:r w:rsidRPr="000D1025">
        <w:t>Enkaz Kaldırma İşi.</w:t>
      </w:r>
    </w:p>
    <w:p w:rsidR="00C36A37" w:rsidRPr="00DE62C9" w:rsidRDefault="00A65E8A" w:rsidP="00C36A37">
      <w:pPr>
        <w:rPr>
          <w:szCs w:val="24"/>
          <w:shd w:val="clear" w:color="auto" w:fill="FFFFFF"/>
        </w:rPr>
      </w:pPr>
      <w:r w:rsidRPr="000D1025">
        <w:rPr>
          <w:noProof/>
        </w:rPr>
        <w:drawing>
          <wp:anchor distT="0" distB="0" distL="114300" distR="114300" simplePos="0" relativeHeight="251658240" behindDoc="0" locked="0" layoutInCell="1" allowOverlap="0" wp14:anchorId="625F4878" wp14:editId="7C6C1DB9">
            <wp:simplePos x="0" y="0"/>
            <wp:positionH relativeFrom="page">
              <wp:posOffset>503089</wp:posOffset>
            </wp:positionH>
            <wp:positionV relativeFrom="page">
              <wp:posOffset>4079775</wp:posOffset>
            </wp:positionV>
            <wp:extent cx="4574" cy="9148"/>
            <wp:effectExtent l="0" t="0" r="0" b="0"/>
            <wp:wrapSquare wrapText="bothSides"/>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10"/>
                    <a:stretch>
                      <a:fillRect/>
                    </a:stretch>
                  </pic:blipFill>
                  <pic:spPr>
                    <a:xfrm>
                      <a:off x="0" y="0"/>
                      <a:ext cx="4574" cy="9148"/>
                    </a:xfrm>
                    <a:prstGeom prst="rect">
                      <a:avLst/>
                    </a:prstGeom>
                  </pic:spPr>
                </pic:pic>
              </a:graphicData>
            </a:graphic>
          </wp:anchor>
        </w:drawing>
      </w:r>
      <w:r w:rsidR="00E76837">
        <w:t xml:space="preserve"> </w:t>
      </w:r>
      <w:r w:rsidRPr="000D1025">
        <w:t xml:space="preserve">b)Yapılacağı yer: Kahramanmaraş </w:t>
      </w:r>
      <w:r w:rsidRPr="00BB3800">
        <w:t xml:space="preserve">İli </w:t>
      </w:r>
      <w:r w:rsidR="00C36A37">
        <w:t xml:space="preserve">Onikişubat İlçesi Gayberli Mahallesi 1023 ada 6 parselde bulunan BEGA7 askı kodlu (Gloria Rezidans) binanın (K1 işyeri askı kodu NBBUF olan kısmı hariç) 7.000   </w:t>
      </w:r>
      <w:r w:rsidR="00C36A37" w:rsidRPr="00BD42DE">
        <w:rPr>
          <w:color w:val="232323"/>
          <w:szCs w:val="24"/>
        </w:rPr>
        <w:t>m²</w:t>
      </w:r>
      <w:r w:rsidR="00C36A37">
        <w:t xml:space="preserve"> </w:t>
      </w:r>
      <w:r w:rsidR="00C36A37" w:rsidRPr="00DE62C9">
        <w:rPr>
          <w:szCs w:val="24"/>
          <w:shd w:val="clear" w:color="auto" w:fill="FFFFFF"/>
        </w:rPr>
        <w:t>)</w:t>
      </w:r>
    </w:p>
    <w:p w:rsidR="00D117DB" w:rsidRPr="00BB3800" w:rsidRDefault="00F4722B" w:rsidP="00C36A37">
      <w:r w:rsidRPr="00BB3800">
        <w:t>c)Süresi: 35</w:t>
      </w:r>
      <w:r w:rsidR="00A65E8A" w:rsidRPr="00BB3800">
        <w:t xml:space="preserve"> (</w:t>
      </w:r>
      <w:r w:rsidRPr="00BB3800">
        <w:t>otuzbeş</w:t>
      </w:r>
      <w:r w:rsidR="00A65E8A" w:rsidRPr="00BB3800">
        <w:t>) Gün (Sözleşme imzalanması sonrası yer tesliminden itibaren)</w:t>
      </w:r>
    </w:p>
    <w:p w:rsidR="00D117DB" w:rsidRPr="000D1025" w:rsidRDefault="00A65E8A" w:rsidP="00C36A37">
      <w:r w:rsidRPr="00BB3800">
        <w:t>d)</w:t>
      </w:r>
      <w:r w:rsidR="00310BB9">
        <w:t xml:space="preserve"> </w:t>
      </w:r>
      <w:r w:rsidRPr="00BB3800">
        <w:t xml:space="preserve">Niteliği: Kahramanmaraş ili, </w:t>
      </w:r>
      <w:r w:rsidR="00C36A37">
        <w:t xml:space="preserve">Onikişubat İlçesi Gayberli Mahallesi 1023 ada 6 parselde bulunan BEGA7 askı kodlu (Gloria Rezidans) binanın (K1 işyeri askı kodu NBBUF olan kısmı hariç) 7.000   </w:t>
      </w:r>
      <w:r w:rsidR="005D2CF6" w:rsidRPr="00BB3800">
        <w:rPr>
          <w:color w:val="232323"/>
          <w:szCs w:val="24"/>
        </w:rPr>
        <w:t>m²</w:t>
      </w:r>
      <w:r w:rsidR="005D2CF6" w:rsidRPr="00BB3800">
        <w:rPr>
          <w:szCs w:val="24"/>
          <w:shd w:val="clear" w:color="auto" w:fill="FFFFFF"/>
        </w:rPr>
        <w:t xml:space="preserve">’ de </w:t>
      </w:r>
      <w:r w:rsidRPr="00BB3800">
        <w:t>yer alan ve ağır hasarlı olarak belirlenen yapı</w:t>
      </w:r>
      <w:r w:rsidR="00C36A37">
        <w:t>nın</w:t>
      </w:r>
      <w:r w:rsidRPr="00BB3800">
        <w:t xml:space="preserve"> görünür veya görünmeyen vaziyetteki taşınmaz nitelikli ekonomik değeri bulunan hurda malzemeler karşılığı yıkım ve hafriyatının kaldırılması işidir.</w:t>
      </w:r>
    </w:p>
    <w:p w:rsidR="005536BA" w:rsidRPr="000D1025" w:rsidRDefault="00A65E8A">
      <w:pPr>
        <w:ind w:left="118" w:right="2269"/>
      </w:pPr>
      <w:r w:rsidRPr="000D1025">
        <w:t xml:space="preserve">Madde 3 - İhaleye ilişkin bilgiler ile ihale ve son teklif verme tarih ve saati </w:t>
      </w:r>
    </w:p>
    <w:p w:rsidR="00D117DB" w:rsidRPr="000D1025" w:rsidRDefault="00A65E8A" w:rsidP="007870E7">
      <w:pPr>
        <w:ind w:left="118" w:right="2269"/>
      </w:pPr>
      <w:r w:rsidRPr="000D1025">
        <w:t>3.1.a) İhale usulü: 2886 Sayılı Devlet İhale Kanunu 51/C maddesi Pazarlık</w:t>
      </w:r>
      <w:r w:rsidR="007870E7">
        <w:t xml:space="preserve"> u</w:t>
      </w:r>
      <w:r w:rsidRPr="000D1025">
        <w:t>sulü.</w:t>
      </w:r>
    </w:p>
    <w:p w:rsidR="00D117DB" w:rsidRPr="000D1025" w:rsidRDefault="00A65E8A">
      <w:pPr>
        <w:spacing w:after="0" w:line="228" w:lineRule="auto"/>
        <w:ind w:left="125" w:right="79"/>
        <w:jc w:val="left"/>
      </w:pPr>
      <w:r w:rsidRPr="000D1025">
        <w:t>b)Tekliflerin sunulacağı adres: Kahramanmaraş Valiliği Yatırım İzleme ve Koordinasyon Başkanlığı / Yavuz Selim Mahallesi Hacı Bektaş Veli Caddesi No:411 46080 - Dulkadiroğlu / Kahramanmaraş İhale Komisyonu Başkanlığı</w:t>
      </w:r>
    </w:p>
    <w:p w:rsidR="00D117DB" w:rsidRPr="000D1025" w:rsidRDefault="00A65E8A">
      <w:pPr>
        <w:numPr>
          <w:ilvl w:val="0"/>
          <w:numId w:val="2"/>
        </w:numPr>
        <w:ind w:right="71" w:hanging="259"/>
      </w:pPr>
      <w:r w:rsidRPr="000D1025">
        <w:t>İhalenin yapılacağı adres: Kahramanmaraş Valiliği Yatırım İzleme ve Koordinasyon Başkanlığı</w:t>
      </w:r>
    </w:p>
    <w:p w:rsidR="00D117DB" w:rsidRPr="001D4D1E" w:rsidRDefault="00A65E8A">
      <w:pPr>
        <w:numPr>
          <w:ilvl w:val="0"/>
          <w:numId w:val="2"/>
        </w:numPr>
        <w:ind w:right="71" w:hanging="259"/>
        <w:rPr>
          <w:color w:val="auto"/>
        </w:rPr>
      </w:pPr>
      <w:r w:rsidRPr="000D1025">
        <w:t>İhale (son teklif verme) tarihi</w:t>
      </w:r>
      <w:r w:rsidRPr="001D4D1E">
        <w:rPr>
          <w:color w:val="auto"/>
        </w:rPr>
        <w:t xml:space="preserve">: </w:t>
      </w:r>
      <w:r w:rsidR="00BD3937" w:rsidRPr="001D4D1E">
        <w:rPr>
          <w:color w:val="auto"/>
        </w:rPr>
        <w:t>27.05.2025</w:t>
      </w:r>
    </w:p>
    <w:p w:rsidR="00D117DB" w:rsidRPr="000D1025" w:rsidRDefault="00A65E8A">
      <w:pPr>
        <w:numPr>
          <w:ilvl w:val="0"/>
          <w:numId w:val="2"/>
        </w:numPr>
        <w:ind w:right="71" w:hanging="259"/>
      </w:pPr>
      <w:r w:rsidRPr="000D1025">
        <w:t>İhale (son teklif</w:t>
      </w:r>
      <w:r w:rsidR="00BE1994" w:rsidRPr="000D1025">
        <w:t xml:space="preserve"> </w:t>
      </w:r>
      <w:r w:rsidRPr="000D1025">
        <w:t xml:space="preserve">verme) saati: </w:t>
      </w:r>
      <w:r w:rsidR="00363CA4" w:rsidRPr="001D4D1E">
        <w:rPr>
          <w:color w:val="auto"/>
        </w:rPr>
        <w:t>10</w:t>
      </w:r>
      <w:r w:rsidR="0045230D" w:rsidRPr="001D4D1E">
        <w:rPr>
          <w:color w:val="auto"/>
        </w:rPr>
        <w:t xml:space="preserve">:30 </w:t>
      </w:r>
      <w:r w:rsidR="003A4072" w:rsidRPr="000D1025">
        <w:t>( idare saatte değişiklik yapabilir.)</w:t>
      </w:r>
    </w:p>
    <w:p w:rsidR="00D117DB" w:rsidRPr="000D1025" w:rsidRDefault="00A65E8A">
      <w:pPr>
        <w:ind w:left="118" w:right="71"/>
      </w:pPr>
      <w:r w:rsidRPr="000D1025">
        <w:t>İhale komisyonunun toplantı yeri: Kahramanmaraş Valiliği Yatırım İzleme ve Koordinasyon</w:t>
      </w:r>
    </w:p>
    <w:p w:rsidR="00D117DB" w:rsidRPr="000D1025" w:rsidRDefault="00A65E8A">
      <w:pPr>
        <w:ind w:left="118" w:right="71"/>
      </w:pPr>
      <w:r w:rsidRPr="000D1025">
        <w:t>Başkanlığı / Yavuz Selim Mahallesi Hacı Bektaş Veli Caddesi No:4/1 46080 - Dulkadiroğlu / Kahramanmaraş</w:t>
      </w:r>
    </w:p>
    <w:p w:rsidR="00D117DB" w:rsidRPr="000D1025" w:rsidRDefault="00A65E8A">
      <w:pPr>
        <w:numPr>
          <w:ilvl w:val="1"/>
          <w:numId w:val="3"/>
        </w:numPr>
        <w:ind w:right="71" w:hanging="425"/>
      </w:pPr>
      <w:r w:rsidRPr="000D1025">
        <w:t xml:space="preserve">Teklifler, ihale (son teklif verme) tarih ve saatine kadar yukarıda belirtilen adreste firma adına </w:t>
      </w:r>
      <w:r w:rsidR="007267C3">
        <w:t xml:space="preserve">mevzuatı kapsamında </w:t>
      </w:r>
      <w:r w:rsidRPr="000D1025">
        <w:t>yetkilendirilmiş kişi/kişilerce bizzat elden verilecektir. İsteklilerin teklif vermeye yetkili/yetkilendirilmiş kişilerinin bizzat ihale saatinde ihale yerinde hazır bulunmaları gerekmektedir.</w:t>
      </w:r>
      <w:r w:rsidR="00BE1994" w:rsidRPr="000D1025">
        <w:t xml:space="preserve"> </w:t>
      </w:r>
      <w:r w:rsidRPr="000D1025">
        <w:t>Bu sebeple posta yolu ile gelen teklifler kabul edilmeyecektir. İhale (son teklif verme) saatine kadar İdareye ulaşmayan teklifler değerlendirmeye alınmaz.</w:t>
      </w:r>
    </w:p>
    <w:p w:rsidR="00D117DB" w:rsidRPr="000D1025" w:rsidRDefault="00A65E8A">
      <w:pPr>
        <w:numPr>
          <w:ilvl w:val="1"/>
          <w:numId w:val="3"/>
        </w:numPr>
        <w:ind w:right="71" w:hanging="425"/>
      </w:pPr>
      <w:r w:rsidRPr="000D1025">
        <w:t>Verilen teklifler, zeyilname düzenlenmesi hali hariç, herhangi bir sebeple geri alınamaz.</w:t>
      </w:r>
    </w:p>
    <w:p w:rsidR="00D117DB" w:rsidRPr="000D1025" w:rsidRDefault="00A65E8A" w:rsidP="007870E7">
      <w:pPr>
        <w:numPr>
          <w:ilvl w:val="1"/>
          <w:numId w:val="3"/>
        </w:numPr>
        <w:spacing w:after="768"/>
        <w:ind w:left="142" w:right="71" w:hanging="27"/>
      </w:pPr>
      <w:r w:rsidRPr="000D1025">
        <w:t>Saat ayarlarında, Türkiye Radyo Televizyon Kurumunun (TRT) ulusal saat ayarı esas alınır.</w:t>
      </w:r>
    </w:p>
    <w:p w:rsidR="00D117DB" w:rsidRPr="000D1025" w:rsidRDefault="00D117DB">
      <w:pPr>
        <w:spacing w:after="0" w:line="259" w:lineRule="auto"/>
        <w:ind w:left="576" w:firstLine="0"/>
        <w:jc w:val="left"/>
      </w:pPr>
    </w:p>
    <w:p w:rsidR="00D117DB" w:rsidRPr="000D1025" w:rsidRDefault="00A65E8A">
      <w:pPr>
        <w:ind w:left="118" w:right="71"/>
      </w:pPr>
      <w:r w:rsidRPr="000D1025">
        <w:t>Madde 4 - İhale dokümanının görülmesi ve temini</w:t>
      </w:r>
    </w:p>
    <w:p w:rsidR="00D117DB" w:rsidRPr="000D1025" w:rsidRDefault="00A65E8A">
      <w:pPr>
        <w:spacing w:after="347"/>
        <w:ind w:left="118" w:right="71"/>
      </w:pPr>
      <w:r w:rsidRPr="000D1025">
        <w:t>a) İhale dokümanının görülebileceği yer: Kahramanmaraş V</w:t>
      </w:r>
      <w:r w:rsidR="00BE1994" w:rsidRPr="000D1025">
        <w:t>a</w:t>
      </w:r>
      <w:r w:rsidRPr="000D1025">
        <w:t>liliği Yatırım İzl</w:t>
      </w:r>
      <w:r w:rsidR="00BE1994" w:rsidRPr="000D1025">
        <w:t>e</w:t>
      </w:r>
      <w:r w:rsidRPr="000D1025">
        <w:t xml:space="preserve">me ve Koordinasyon </w:t>
      </w:r>
      <w:r w:rsidR="00BE1994" w:rsidRPr="000D1025">
        <w:t>B</w:t>
      </w:r>
      <w:r w:rsidRPr="000D1025">
        <w:t>aşka</w:t>
      </w:r>
      <w:r w:rsidR="00BE1994" w:rsidRPr="000D1025">
        <w:t>nlığı</w:t>
      </w:r>
      <w:r w:rsidR="00BF3F66" w:rsidRPr="000D1025">
        <w:t>dır.</w:t>
      </w:r>
    </w:p>
    <w:p w:rsidR="00D117DB" w:rsidRPr="000D1025" w:rsidRDefault="00A65E8A">
      <w:pPr>
        <w:ind w:left="118" w:right="71"/>
      </w:pPr>
      <w:r w:rsidRPr="000D1025">
        <w:t>Madde 5 - İhale dokümanının kapsamı</w:t>
      </w:r>
    </w:p>
    <w:p w:rsidR="00D117DB" w:rsidRPr="000D1025" w:rsidRDefault="00A65E8A">
      <w:pPr>
        <w:ind w:left="118" w:right="71"/>
      </w:pPr>
      <w:r w:rsidRPr="000D1025">
        <w:t>5.1. İhale dokümanı öncelik sıralamasına göre aşağıdaki belgelerden oluşmaktadır:</w:t>
      </w:r>
    </w:p>
    <w:p w:rsidR="00D117DB" w:rsidRPr="000D1025" w:rsidRDefault="00A65E8A">
      <w:pPr>
        <w:numPr>
          <w:ilvl w:val="0"/>
          <w:numId w:val="4"/>
        </w:numPr>
        <w:ind w:right="71" w:hanging="259"/>
      </w:pPr>
      <w:r w:rsidRPr="000D1025">
        <w:t>İdari Şartname.</w:t>
      </w:r>
    </w:p>
    <w:p w:rsidR="00D117DB" w:rsidRPr="000D1025" w:rsidRDefault="00A65E8A">
      <w:pPr>
        <w:numPr>
          <w:ilvl w:val="0"/>
          <w:numId w:val="4"/>
        </w:numPr>
        <w:ind w:right="71" w:hanging="259"/>
      </w:pPr>
      <w:r w:rsidRPr="000D1025">
        <w:t>Teknik Şartname.</w:t>
      </w:r>
    </w:p>
    <w:p w:rsidR="00D117DB" w:rsidRPr="000D1025" w:rsidRDefault="00A65E8A">
      <w:pPr>
        <w:numPr>
          <w:ilvl w:val="0"/>
          <w:numId w:val="4"/>
        </w:numPr>
        <w:ind w:right="71" w:hanging="259"/>
      </w:pPr>
      <w:r w:rsidRPr="000D1025">
        <w:t>Sözleşme Tasarısı.</w:t>
      </w:r>
    </w:p>
    <w:p w:rsidR="00D117DB" w:rsidRPr="000D1025" w:rsidRDefault="00A65E8A">
      <w:pPr>
        <w:spacing w:after="0" w:line="258" w:lineRule="auto"/>
        <w:ind w:left="118"/>
      </w:pPr>
      <w:r w:rsidRPr="000D1025">
        <w:rPr>
          <w:sz w:val="22"/>
        </w:rPr>
        <w:t>ç) Yapım İşleri Genel Şartnamesi (İhale Dokümanı kapsamında verilmemiştir.)</w:t>
      </w:r>
    </w:p>
    <w:p w:rsidR="00D117DB" w:rsidRPr="000D1025" w:rsidRDefault="00A65E8A">
      <w:pPr>
        <w:numPr>
          <w:ilvl w:val="0"/>
          <w:numId w:val="4"/>
        </w:numPr>
        <w:ind w:right="71" w:hanging="259"/>
      </w:pPr>
      <w:r w:rsidRPr="000D1025">
        <w:t>Diğer Be</w:t>
      </w:r>
      <w:r w:rsidR="001838F3">
        <w:t>lgeler. (Yıkım yapılacak Binanın askı kodu</w:t>
      </w:r>
      <w:r w:rsidRPr="000D1025">
        <w:t xml:space="preserve"> Listesi vb.)</w:t>
      </w:r>
    </w:p>
    <w:p w:rsidR="00D117DB" w:rsidRPr="000D1025" w:rsidRDefault="005536BA" w:rsidP="005536BA">
      <w:pPr>
        <w:spacing w:after="94"/>
        <w:ind w:right="71"/>
      </w:pPr>
      <w:r w:rsidRPr="000D1025">
        <w:t>5.1.</w:t>
      </w:r>
      <w:r w:rsidR="00A65E8A" w:rsidRPr="000D1025">
        <w:t xml:space="preserve">Ayrıca, bu Şartnamenin ilgili hükümleri gereğince İdarenin düzenleyeceği zeyilnameler ile </w:t>
      </w:r>
      <w:r w:rsidR="00A65E8A" w:rsidRPr="000D1025">
        <w:rPr>
          <w:noProof/>
        </w:rPr>
        <w:drawing>
          <wp:inline distT="0" distB="0" distL="0" distR="0">
            <wp:extent cx="4574" cy="4574"/>
            <wp:effectExtent l="0" t="0" r="0" b="0"/>
            <wp:docPr id="4552" name="Picture 4552"/>
            <wp:cNvGraphicFramePr/>
            <a:graphic xmlns:a="http://schemas.openxmlformats.org/drawingml/2006/main">
              <a:graphicData uri="http://schemas.openxmlformats.org/drawingml/2006/picture">
                <pic:pic xmlns:pic="http://schemas.openxmlformats.org/drawingml/2006/picture">
                  <pic:nvPicPr>
                    <pic:cNvPr id="4552" name="Picture 4552"/>
                    <pic:cNvPicPr/>
                  </pic:nvPicPr>
                  <pic:blipFill>
                    <a:blip r:embed="rId11"/>
                    <a:stretch>
                      <a:fillRect/>
                    </a:stretch>
                  </pic:blipFill>
                  <pic:spPr>
                    <a:xfrm>
                      <a:off x="0" y="0"/>
                      <a:ext cx="4574" cy="4574"/>
                    </a:xfrm>
                    <a:prstGeom prst="rect">
                      <a:avLst/>
                    </a:prstGeom>
                  </pic:spPr>
                </pic:pic>
              </a:graphicData>
            </a:graphic>
          </wp:inline>
        </w:drawing>
      </w:r>
      <w:r w:rsidR="00A65E8A" w:rsidRPr="000D1025">
        <w:t>isteklilerin yazılı talebi üzerine İdare tarafından yapılan yazılı açıklamalar, ihale dokümanının bağlayıcı bir parçasıdır.</w:t>
      </w:r>
    </w:p>
    <w:p w:rsidR="00D117DB" w:rsidRPr="000D1025" w:rsidRDefault="00A65E8A">
      <w:pPr>
        <w:numPr>
          <w:ilvl w:val="1"/>
          <w:numId w:val="5"/>
        </w:numPr>
        <w:spacing w:after="255"/>
        <w:ind w:left="118" w:right="71"/>
      </w:pPr>
      <w:r w:rsidRPr="000D1025">
        <w:t xml:space="preserve">İstekli tarafından, ihale dokümanının içeriği dikkatli bir şekilde incelenmelidir. Teklifin verilmesine </w:t>
      </w:r>
      <w:r w:rsidRPr="000D1025">
        <w:rPr>
          <w:noProof/>
        </w:rPr>
        <w:drawing>
          <wp:inline distT="0" distB="0" distL="0" distR="0">
            <wp:extent cx="4573" cy="4574"/>
            <wp:effectExtent l="0" t="0" r="0" b="0"/>
            <wp:docPr id="4553" name="Picture 4553"/>
            <wp:cNvGraphicFramePr/>
            <a:graphic xmlns:a="http://schemas.openxmlformats.org/drawingml/2006/main">
              <a:graphicData uri="http://schemas.openxmlformats.org/drawingml/2006/picture">
                <pic:pic xmlns:pic="http://schemas.openxmlformats.org/drawingml/2006/picture">
                  <pic:nvPicPr>
                    <pic:cNvPr id="4553" name="Picture 4553"/>
                    <pic:cNvPicPr/>
                  </pic:nvPicPr>
                  <pic:blipFill>
                    <a:blip r:embed="rId12"/>
                    <a:stretch>
                      <a:fillRect/>
                    </a:stretch>
                  </pic:blipFill>
                  <pic:spPr>
                    <a:xfrm>
                      <a:off x="0" y="0"/>
                      <a:ext cx="4573" cy="4574"/>
                    </a:xfrm>
                    <a:prstGeom prst="rect">
                      <a:avLst/>
                    </a:prstGeom>
                  </pic:spPr>
                </pic:pic>
              </a:graphicData>
            </a:graphic>
          </wp:inline>
        </w:drawing>
      </w:r>
      <w:r w:rsidRPr="000D1025">
        <w:t>ilişkin şartların yerine getirilmemesinden kaynaklanan sorumluluk teklif verene aittir. İhale dokümanında öngörülen kriterlere ve şekil kurallarına uygun olmayan teklifler değerlendirmeye</w:t>
      </w:r>
      <w:r w:rsidR="00BE1994" w:rsidRPr="000D1025">
        <w:t xml:space="preserve"> </w:t>
      </w:r>
      <w:r w:rsidRPr="000D1025">
        <w:t>alınmaz.</w:t>
      </w:r>
    </w:p>
    <w:p w:rsidR="00D117DB" w:rsidRPr="000D1025" w:rsidRDefault="00A65E8A">
      <w:pPr>
        <w:ind w:left="118" w:right="71"/>
      </w:pPr>
      <w:r w:rsidRPr="000D1025">
        <w:t>Madde 6 - Bildirim ve tebligat esasları</w:t>
      </w:r>
    </w:p>
    <w:p w:rsidR="00D117DB" w:rsidRPr="000D1025" w:rsidRDefault="00A65E8A">
      <w:pPr>
        <w:numPr>
          <w:ilvl w:val="1"/>
          <w:numId w:val="6"/>
        </w:numPr>
        <w:spacing w:after="57"/>
        <w:ind w:left="118" w:right="71"/>
      </w:pPr>
      <w:r w:rsidRPr="000D1025">
        <w:t>Davet edilecek firmalar ile yapılacak yazışmalarda-bildirimlerde firmalarca yetkilendirilmiş kişi/kişilere elden tebligat esastır. Bunun yanı sıra istekli firmaların elektronik posta adresine yapılacak bildirim tebliğ sayılır.</w:t>
      </w:r>
    </w:p>
    <w:p w:rsidR="00D117DB" w:rsidRPr="000D1025" w:rsidRDefault="00A65E8A">
      <w:pPr>
        <w:numPr>
          <w:ilvl w:val="1"/>
          <w:numId w:val="6"/>
        </w:numPr>
        <w:spacing w:after="293"/>
        <w:ind w:left="118" w:right="71"/>
      </w:pPr>
      <w:r w:rsidRPr="000D1025">
        <w:t>İdare tarafından ortak girişimlere yapılacak bildirim ve tebligat, belirtilen esaslar çerçevesinde pilot veya koordinatör ortağa yapılır.</w:t>
      </w:r>
    </w:p>
    <w:p w:rsidR="00D117DB" w:rsidRPr="00966D9B" w:rsidRDefault="00F26C15">
      <w:pPr>
        <w:spacing w:after="147"/>
        <w:ind w:left="118" w:right="71"/>
        <w:rPr>
          <w:b/>
        </w:rPr>
      </w:pPr>
      <w:r w:rsidRPr="00966D9B">
        <w:rPr>
          <w:b/>
        </w:rPr>
        <w:t>II</w:t>
      </w:r>
      <w:r w:rsidR="00A65E8A" w:rsidRPr="00966D9B">
        <w:rPr>
          <w:b/>
        </w:rPr>
        <w:t>- İHALEYE KATILMAYA İLİŞKİN HUSUSLAR</w:t>
      </w:r>
    </w:p>
    <w:p w:rsidR="00D117DB" w:rsidRPr="000D1025" w:rsidRDefault="00A65E8A">
      <w:pPr>
        <w:ind w:left="118" w:right="71"/>
      </w:pPr>
      <w:r w:rsidRPr="000D1025">
        <w:t>Madde 7 - İhaleye katılabilmek için gereken belgeler ve yeterlik kriterleri</w:t>
      </w:r>
      <w:r w:rsidR="005F0012">
        <w:t>:</w:t>
      </w:r>
    </w:p>
    <w:p w:rsidR="00D117DB" w:rsidRPr="000D1025" w:rsidRDefault="00A65E8A">
      <w:pPr>
        <w:spacing w:after="64"/>
        <w:ind w:right="71"/>
      </w:pPr>
      <w:r w:rsidRPr="000D1025">
        <w:rPr>
          <w:noProof/>
        </w:rPr>
        <w:drawing>
          <wp:inline distT="0" distB="0" distL="0" distR="0">
            <wp:extent cx="4574" cy="4573"/>
            <wp:effectExtent l="0" t="0" r="0" b="0"/>
            <wp:docPr id="4554" name="Picture 4554"/>
            <wp:cNvGraphicFramePr/>
            <a:graphic xmlns:a="http://schemas.openxmlformats.org/drawingml/2006/main">
              <a:graphicData uri="http://schemas.openxmlformats.org/drawingml/2006/picture">
                <pic:pic xmlns:pic="http://schemas.openxmlformats.org/drawingml/2006/picture">
                  <pic:nvPicPr>
                    <pic:cNvPr id="4554" name="Picture 4554"/>
                    <pic:cNvPicPr/>
                  </pic:nvPicPr>
                  <pic:blipFill>
                    <a:blip r:embed="rId13"/>
                    <a:stretch>
                      <a:fillRect/>
                    </a:stretch>
                  </pic:blipFill>
                  <pic:spPr>
                    <a:xfrm>
                      <a:off x="0" y="0"/>
                      <a:ext cx="4574" cy="4573"/>
                    </a:xfrm>
                    <a:prstGeom prst="rect">
                      <a:avLst/>
                    </a:prstGeom>
                  </pic:spPr>
                </pic:pic>
              </a:graphicData>
            </a:graphic>
          </wp:inline>
        </w:drawing>
      </w:r>
      <w:r w:rsidRPr="000D1025">
        <w:t xml:space="preserve">7.1. İhaleye katılabilmek için; 8/9/1983 tarihli ve 2886 sayılı Devlet İhale Kanununda belirtilen </w:t>
      </w:r>
      <w:r w:rsidRPr="000D1025">
        <w:rPr>
          <w:noProof/>
        </w:rPr>
        <w:drawing>
          <wp:inline distT="0" distB="0" distL="0" distR="0">
            <wp:extent cx="4574" cy="4574"/>
            <wp:effectExtent l="0" t="0" r="0" b="0"/>
            <wp:docPr id="4555" name="Picture 4555"/>
            <wp:cNvGraphicFramePr/>
            <a:graphic xmlns:a="http://schemas.openxmlformats.org/drawingml/2006/main">
              <a:graphicData uri="http://schemas.openxmlformats.org/drawingml/2006/picture">
                <pic:pic xmlns:pic="http://schemas.openxmlformats.org/drawingml/2006/picture">
                  <pic:nvPicPr>
                    <pic:cNvPr id="4555" name="Picture 4555"/>
                    <pic:cNvPicPr/>
                  </pic:nvPicPr>
                  <pic:blipFill>
                    <a:blip r:embed="rId14"/>
                    <a:stretch>
                      <a:fillRect/>
                    </a:stretch>
                  </pic:blipFill>
                  <pic:spPr>
                    <a:xfrm>
                      <a:off x="0" y="0"/>
                      <a:ext cx="4574" cy="4574"/>
                    </a:xfrm>
                    <a:prstGeom prst="rect">
                      <a:avLst/>
                    </a:prstGeom>
                  </pic:spPr>
                </pic:pic>
              </a:graphicData>
            </a:graphic>
          </wp:inline>
        </w:drawing>
      </w:r>
      <w:r w:rsidRPr="000D1025">
        <w:t>niteliklere haiz olmak, anılan Kanunda açıklanan biçimde teklifte bulunmak, istenilen belgeleri vermek</w:t>
      </w:r>
      <w:r w:rsidR="00BE1994" w:rsidRPr="000D1025">
        <w:t xml:space="preserve"> </w:t>
      </w:r>
      <w:r w:rsidRPr="000D1025">
        <w:t>ve geçici teminatı yatırmak şarttır.</w:t>
      </w:r>
    </w:p>
    <w:p w:rsidR="00D117DB" w:rsidRPr="000D1025" w:rsidRDefault="00A65E8A">
      <w:pPr>
        <w:ind w:left="118" w:right="71"/>
      </w:pPr>
      <w:r w:rsidRPr="000D1025">
        <w:t>İhaleye katılacak istekliler 2886 sayılı Devlet İhale Kanununun 5. maddesindeki şartlara sahip olacak ve ihaleye katılabilmeler için aşağıda sayılan belgeleri teklifleri kapsamında sunmaları gerekir:</w:t>
      </w:r>
      <w:r w:rsidRPr="000D1025">
        <w:rPr>
          <w:noProof/>
        </w:rPr>
        <w:drawing>
          <wp:inline distT="0" distB="0" distL="0" distR="0">
            <wp:extent cx="4574" cy="4574"/>
            <wp:effectExtent l="0" t="0" r="0" b="0"/>
            <wp:docPr id="4556" name="Picture 4556"/>
            <wp:cNvGraphicFramePr/>
            <a:graphic xmlns:a="http://schemas.openxmlformats.org/drawingml/2006/main">
              <a:graphicData uri="http://schemas.openxmlformats.org/drawingml/2006/picture">
                <pic:pic xmlns:pic="http://schemas.openxmlformats.org/drawingml/2006/picture">
                  <pic:nvPicPr>
                    <pic:cNvPr id="4556" name="Picture 4556"/>
                    <pic:cNvPicPr/>
                  </pic:nvPicPr>
                  <pic:blipFill>
                    <a:blip r:embed="rId15"/>
                    <a:stretch>
                      <a:fillRect/>
                    </a:stretch>
                  </pic:blipFill>
                  <pic:spPr>
                    <a:xfrm>
                      <a:off x="0" y="0"/>
                      <a:ext cx="4574" cy="4574"/>
                    </a:xfrm>
                    <a:prstGeom prst="rect">
                      <a:avLst/>
                    </a:prstGeom>
                  </pic:spPr>
                </pic:pic>
              </a:graphicData>
            </a:graphic>
          </wp:inline>
        </w:drawing>
      </w:r>
    </w:p>
    <w:p w:rsidR="00D117DB" w:rsidRPr="000D1025" w:rsidRDefault="00A65E8A">
      <w:pPr>
        <w:spacing w:after="38"/>
        <w:ind w:left="118" w:right="71"/>
      </w:pPr>
      <w:r w:rsidRPr="000D1025">
        <w:t>a) Teklif vermeye yetkili olduğunu gösteren imza beyannamesi veya imza sirküleri;</w:t>
      </w:r>
    </w:p>
    <w:p w:rsidR="00D117DB" w:rsidRPr="000D1025" w:rsidRDefault="00A65E8A" w:rsidP="004A4A0D">
      <w:pPr>
        <w:ind w:left="53" w:right="71"/>
      </w:pPr>
      <w:r w:rsidRPr="000D1025">
        <w:t>I) Gerçek kişi olması halinde, yasal y</w:t>
      </w:r>
      <w:r w:rsidR="00BE1994" w:rsidRPr="000D1025">
        <w:t>e</w:t>
      </w:r>
      <w:r w:rsidRPr="000D1025">
        <w:t>rl</w:t>
      </w:r>
      <w:r w:rsidR="00BE1994" w:rsidRPr="000D1025">
        <w:t>e</w:t>
      </w:r>
      <w:r w:rsidRPr="000D1025">
        <w:t>şim y</w:t>
      </w:r>
      <w:r w:rsidR="00BE1994" w:rsidRPr="000D1025">
        <w:t>e</w:t>
      </w:r>
      <w:r w:rsidRPr="000D1025">
        <w:t>rini (ikametgah) gösterir belge</w:t>
      </w:r>
      <w:r w:rsidR="00071944">
        <w:t xml:space="preserve"> (kendisi ve vekili dahil)</w:t>
      </w:r>
      <w:r w:rsidRPr="000D1025">
        <w:t>, T.C. kimlik numaralı nüfus cüzdan fotokopisi ve noter tasdikli imza beyannamesi,</w:t>
      </w:r>
      <w:r w:rsidR="004A4A0D" w:rsidRPr="004A4A0D">
        <w:t xml:space="preserve"> </w:t>
      </w:r>
      <w:r w:rsidR="006D7FE5">
        <w:t xml:space="preserve">ihale tarihi itibariyle </w:t>
      </w:r>
      <w:r w:rsidR="00042305">
        <w:t xml:space="preserve">son </w:t>
      </w:r>
      <w:r w:rsidR="001838F3">
        <w:t>1</w:t>
      </w:r>
      <w:r w:rsidR="00CE7A45">
        <w:t xml:space="preserve"> ay içerisinde alınmış</w:t>
      </w:r>
      <w:r w:rsidR="00CE7A45" w:rsidRPr="00CE7A45">
        <w:t xml:space="preserve"> </w:t>
      </w:r>
      <w:r w:rsidR="00CE7A45" w:rsidRPr="000D1025">
        <w:t>faal</w:t>
      </w:r>
      <w:r w:rsidR="00071944">
        <w:t xml:space="preserve">iyet belgesi ve vergi levhası, adli sicil belgesi </w:t>
      </w:r>
      <w:r w:rsidR="00AB430B">
        <w:t>(</w:t>
      </w:r>
      <w:r w:rsidR="00071944">
        <w:t>kendisi ve v</w:t>
      </w:r>
      <w:r w:rsidR="00AB430B">
        <w:t xml:space="preserve">ekili dahil), </w:t>
      </w:r>
      <w:r w:rsidR="009729F5">
        <w:t xml:space="preserve">ilgili </w:t>
      </w:r>
      <w:r w:rsidR="00AB430B">
        <w:t>oda kayıt belgesi,</w:t>
      </w:r>
      <w:r w:rsidR="00D40F2D">
        <w:t xml:space="preserve"> isteklinin yer aldığı ticaret sicil gazetesi, </w:t>
      </w:r>
      <w:r w:rsidR="00AB430B" w:rsidRPr="00AB430B">
        <w:t xml:space="preserve"> </w:t>
      </w:r>
      <w:r w:rsidR="00CE3872" w:rsidRPr="000D1025">
        <w:t>Standart forma uygun teklif mektubu</w:t>
      </w:r>
      <w:r w:rsidR="00CE3872">
        <w:t>.</w:t>
      </w:r>
    </w:p>
    <w:p w:rsidR="00D117DB" w:rsidRPr="000D1025" w:rsidRDefault="00A65E8A" w:rsidP="006D7FE5">
      <w:pPr>
        <w:ind w:left="53" w:right="71"/>
      </w:pPr>
      <w:r w:rsidRPr="000D1025">
        <w:t xml:space="preserve">2) Tüzel kişilerin ise vergi numarası, </w:t>
      </w:r>
      <w:r w:rsidR="0001494F">
        <w:t>isteklinin yer aldığı ticaret sicil g</w:t>
      </w:r>
      <w:r w:rsidRPr="000D1025">
        <w:t xml:space="preserve">azetesi, </w:t>
      </w:r>
      <w:r w:rsidR="00AB430B">
        <w:t xml:space="preserve">yetkili kişi veya vekilin </w:t>
      </w:r>
      <w:r w:rsidRPr="000D1025">
        <w:t xml:space="preserve">imza </w:t>
      </w:r>
      <w:r w:rsidR="00AB430B">
        <w:t xml:space="preserve">beyannamesi ve </w:t>
      </w:r>
      <w:r w:rsidR="00071944" w:rsidRPr="000D1025">
        <w:t>sürgüsü</w:t>
      </w:r>
      <w:r w:rsidRPr="000D1025">
        <w:t>,</w:t>
      </w:r>
      <w:r w:rsidR="00AB430B">
        <w:t xml:space="preserve"> </w:t>
      </w:r>
      <w:r w:rsidR="00CE3872">
        <w:t>ihale tarihi itibariyle son 1</w:t>
      </w:r>
      <w:r w:rsidR="006D7FE5">
        <w:t xml:space="preserve"> ay içerisinde alınmış</w:t>
      </w:r>
      <w:r w:rsidR="006D7FE5" w:rsidRPr="00CE7A45">
        <w:t xml:space="preserve"> </w:t>
      </w:r>
      <w:r w:rsidR="006D7FE5" w:rsidRPr="000D1025">
        <w:t>faal</w:t>
      </w:r>
      <w:r w:rsidR="006D7FE5">
        <w:t>iyet belgesi</w:t>
      </w:r>
      <w:r w:rsidR="006154FC">
        <w:t xml:space="preserve"> ve vergi levhası,</w:t>
      </w:r>
      <w:r w:rsidR="00071944" w:rsidRPr="00071944">
        <w:t xml:space="preserve"> </w:t>
      </w:r>
      <w:r w:rsidR="00CE3872">
        <w:t xml:space="preserve">ilgili </w:t>
      </w:r>
      <w:r w:rsidR="00AB430B">
        <w:t>oda kayıt belgesi,</w:t>
      </w:r>
      <w:r w:rsidR="00775AFA" w:rsidRPr="00775AFA">
        <w:t xml:space="preserve"> </w:t>
      </w:r>
      <w:r w:rsidR="00775AFA">
        <w:t>yetkili kişi/kişiler veya vekil/vekillerin adli sicil belgesi,</w:t>
      </w:r>
      <w:r w:rsidR="00AB430B">
        <w:t xml:space="preserve"> </w:t>
      </w:r>
      <w:r w:rsidRPr="000D1025">
        <w:t>Standart forma uygun teklif mektubu</w:t>
      </w:r>
      <w:r w:rsidR="00CE3872">
        <w:t>.</w:t>
      </w:r>
    </w:p>
    <w:p w:rsidR="00D117DB" w:rsidRPr="000D1025" w:rsidRDefault="00A65E8A">
      <w:pPr>
        <w:numPr>
          <w:ilvl w:val="0"/>
          <w:numId w:val="7"/>
        </w:numPr>
        <w:ind w:left="309" w:right="71" w:hanging="266"/>
      </w:pPr>
      <w:r w:rsidRPr="000D1025">
        <w:t>Vekâleten ihaleye katılma halinde, vekil adına düzenlenmiş, ihaleye katılmaya ilişkin noter onaylı vekâletname ile vekilin noter tasdikli imza beyannamesi</w:t>
      </w:r>
      <w:r w:rsidR="00CE3872">
        <w:t>,</w:t>
      </w:r>
    </w:p>
    <w:p w:rsidR="00D117DB" w:rsidRPr="000D1025" w:rsidRDefault="00A65E8A">
      <w:pPr>
        <w:numPr>
          <w:ilvl w:val="0"/>
          <w:numId w:val="7"/>
        </w:numPr>
        <w:ind w:left="309" w:right="71" w:hanging="266"/>
      </w:pPr>
      <w:r w:rsidRPr="000D1025">
        <w:lastRenderedPageBreak/>
        <w:t>Geçici teminatın yatırıldığına dair belge,</w:t>
      </w:r>
    </w:p>
    <w:p w:rsidR="00D117DB" w:rsidRPr="000D1025" w:rsidRDefault="00A65E8A">
      <w:pPr>
        <w:spacing w:after="43"/>
        <w:ind w:right="71"/>
      </w:pPr>
      <w:r w:rsidRPr="000D1025">
        <w:t>7.2. İhaleye iş ortaklığı olarak teklif verilmesi halinde;</w:t>
      </w:r>
    </w:p>
    <w:p w:rsidR="00D117DB" w:rsidRPr="000D1025" w:rsidRDefault="00A65E8A">
      <w:pPr>
        <w:numPr>
          <w:ilvl w:val="2"/>
          <w:numId w:val="8"/>
        </w:numPr>
        <w:ind w:right="71" w:hanging="648"/>
      </w:pPr>
      <w:r w:rsidRPr="000D1025">
        <w:t>İhaleye iş ortaklığı oluşturularak teklif verilebilir.</w:t>
      </w:r>
    </w:p>
    <w:p w:rsidR="00D117DB" w:rsidRPr="000D1025" w:rsidRDefault="00A65E8A">
      <w:pPr>
        <w:numPr>
          <w:ilvl w:val="2"/>
          <w:numId w:val="8"/>
        </w:numPr>
        <w:spacing w:after="41"/>
        <w:ind w:right="71" w:hanging="648"/>
      </w:pPr>
      <w:r w:rsidRPr="000D1025">
        <w:t>Ortak girişim olması halinde noter tasdikli ortak girişim beyannamesi sunulacaktır.</w:t>
      </w:r>
    </w:p>
    <w:p w:rsidR="00D117DB" w:rsidRPr="000D1025" w:rsidRDefault="00A65E8A">
      <w:pPr>
        <w:spacing w:after="25" w:line="258" w:lineRule="auto"/>
        <w:ind w:left="53"/>
      </w:pPr>
      <w:r w:rsidRPr="000D1025">
        <w:rPr>
          <w:sz w:val="22"/>
        </w:rPr>
        <w:t>7.3. İhaleye konsorsiyum olarak teklif verilmesi halinde;</w:t>
      </w:r>
    </w:p>
    <w:p w:rsidR="00D117DB" w:rsidRPr="000D1025" w:rsidRDefault="00A65E8A">
      <w:pPr>
        <w:spacing w:after="48"/>
        <w:ind w:left="39" w:right="71"/>
      </w:pPr>
      <w:r w:rsidRPr="000D1025">
        <w:t>7.3.1. İhaleye konsorsiyum oluşturularak teklif verilebilir.</w:t>
      </w:r>
    </w:p>
    <w:p w:rsidR="00D117DB" w:rsidRPr="000D1025" w:rsidRDefault="00A65E8A">
      <w:pPr>
        <w:ind w:left="32" w:right="71"/>
      </w:pPr>
      <w:r w:rsidRPr="000D1025">
        <w:t>7.4. Ekonomik ve mali yeterliğe İlişkin belgeler ve bu belgelerin taşıması gereken kriterler:</w:t>
      </w:r>
    </w:p>
    <w:p w:rsidR="00D117DB" w:rsidRPr="000D1025" w:rsidRDefault="00A65E8A">
      <w:pPr>
        <w:spacing w:after="70"/>
        <w:ind w:left="32" w:right="71"/>
      </w:pPr>
      <w:r w:rsidRPr="000D1025">
        <w:t>7.4.1. Bu bent boş bırakılmıştır.</w:t>
      </w:r>
    </w:p>
    <w:p w:rsidR="00D117DB" w:rsidRPr="000D1025" w:rsidRDefault="00A65E8A" w:rsidP="00BE1994">
      <w:pPr>
        <w:spacing w:after="63"/>
        <w:ind w:left="25" w:right="71"/>
      </w:pPr>
      <w:r w:rsidRPr="000D1025">
        <w:t>7.5. Mesleki ve teknik yeterliğe ilişkin belgeler ve bu belgelerin taşıması gereken kriterler:</w:t>
      </w:r>
    </w:p>
    <w:p w:rsidR="00D117DB" w:rsidRPr="000D1025" w:rsidRDefault="00A65E8A">
      <w:pPr>
        <w:numPr>
          <w:ilvl w:val="2"/>
          <w:numId w:val="9"/>
        </w:numPr>
        <w:spacing w:after="49"/>
        <w:ind w:right="71" w:hanging="583"/>
      </w:pPr>
      <w:r w:rsidRPr="000D1025">
        <w:t>İş Başında bulundurulması zorunlu araçlar ve makineler:</w:t>
      </w:r>
    </w:p>
    <w:p w:rsidR="00D117DB" w:rsidRPr="000D1025" w:rsidRDefault="00A65E8A">
      <w:pPr>
        <w:spacing w:after="55"/>
        <w:ind w:left="118" w:right="71"/>
      </w:pPr>
      <w:r w:rsidRPr="000D1025">
        <w:t>İstekli işyerinde aşağıda listesi verilen, İdarenin uygun göreceği araç ve ekipmanları işin başında bulundurmak zorundadır. Tesis, teçhizat ve diğer ekipman için kendi malı olma şartı aranmamaktadır.</w:t>
      </w:r>
      <w:r w:rsidR="00BE1994" w:rsidRPr="000D1025">
        <w:t xml:space="preserve"> İ</w:t>
      </w:r>
      <w:r w:rsidRPr="000D1025">
        <w:t>ş Ortaklığında tesis, makine, teçhizat veya ekipman ortaklarından biri veya birkaçı taraf</w:t>
      </w:r>
      <w:r w:rsidR="00BE1994" w:rsidRPr="000D1025">
        <w:t>ı</w:t>
      </w:r>
      <w:r w:rsidRPr="000D1025">
        <w:t>ndan sağlanabilir.</w:t>
      </w:r>
    </w:p>
    <w:p w:rsidR="00DF1B5B" w:rsidRPr="00DF1B5B" w:rsidRDefault="00DF1B5B" w:rsidP="00DF1B5B">
      <w:pPr>
        <w:spacing w:before="100" w:beforeAutospacing="1" w:after="100" w:afterAutospacing="1" w:line="276" w:lineRule="auto"/>
        <w:rPr>
          <w:szCs w:val="24"/>
        </w:rPr>
      </w:pPr>
      <w:r>
        <w:t>7.5.2</w:t>
      </w:r>
      <w:r w:rsidRPr="00DF1B5B">
        <w:t xml:space="preserve"> </w:t>
      </w:r>
      <w:r w:rsidRPr="000D1025">
        <w:t xml:space="preserve">İstekli tarafından aşağıdaki tablodaki iş makinelerinin tamamını yer tesliminden itibaren </w:t>
      </w:r>
      <w:r>
        <w:t>hemen</w:t>
      </w:r>
      <w:r w:rsidRPr="000D1025">
        <w:t xml:space="preserve"> sahada hazır edilecek olup belirtilen süre içerisinde iş makinelerini temin edemeyen isteklilerin sözleşmeleri feshedilerek teminatları ve peşinatları gelir kaydedilecektir. Ayrıca </w:t>
      </w:r>
      <w:r w:rsidR="00C903A3">
        <w:t xml:space="preserve">yer tesliminden sonra 3 gün içerisinde </w:t>
      </w:r>
      <w:r w:rsidRPr="000D1025">
        <w:t>tesis, makine, teçhizat veya ekipmana ait her türlü bilgileri içeren araç filosu verileri (plakası, modeli, beygir gücü vb.) idareye noter tasdikli olarak teslim edilecektir.</w:t>
      </w:r>
      <w:r>
        <w:t xml:space="preserve"> </w:t>
      </w:r>
      <w:r w:rsidRPr="00DF1B5B">
        <w:rPr>
          <w:szCs w:val="24"/>
        </w:rPr>
        <w:t>İdare</w:t>
      </w:r>
      <w:r w:rsidR="00C903A3">
        <w:rPr>
          <w:szCs w:val="24"/>
        </w:rPr>
        <w:t>,</w:t>
      </w:r>
      <w:r w:rsidRPr="00DF1B5B">
        <w:rPr>
          <w:szCs w:val="24"/>
        </w:rPr>
        <w:t xml:space="preserve"> aşağıda yer alan makine ve </w:t>
      </w:r>
      <w:r w:rsidR="00C903A3">
        <w:rPr>
          <w:szCs w:val="24"/>
        </w:rPr>
        <w:t>teçhizatlarda</w:t>
      </w:r>
      <w:r w:rsidRPr="00DF1B5B">
        <w:rPr>
          <w:szCs w:val="24"/>
        </w:rPr>
        <w:t xml:space="preserve"> yıkım tekniklerine uygun araç, iş makinası vb. durumlarda isterse değişiklik yapabilecektir.</w:t>
      </w:r>
    </w:p>
    <w:p w:rsidR="009F685A" w:rsidRPr="00DE62C9" w:rsidRDefault="009F685A" w:rsidP="009F685A">
      <w:pPr>
        <w:rPr>
          <w:szCs w:val="24"/>
          <w:shd w:val="clear" w:color="auto" w:fill="FFFFFF"/>
        </w:rPr>
      </w:pPr>
      <w:r>
        <w:t>7.5.2</w:t>
      </w:r>
      <w:r w:rsidR="00A65E8A" w:rsidRPr="000D1025">
        <w:t>. Kate</w:t>
      </w:r>
      <w:r w:rsidR="00BE1994" w:rsidRPr="000D1025">
        <w:t>g</w:t>
      </w:r>
      <w:r w:rsidR="00A65E8A" w:rsidRPr="000D1025">
        <w:t xml:space="preserve">ori </w:t>
      </w:r>
      <w:r w:rsidR="00A61306" w:rsidRPr="00DE62C9">
        <w:rPr>
          <w:szCs w:val="24"/>
          <w:shd w:val="clear" w:color="auto" w:fill="FFFFFF"/>
        </w:rPr>
        <w:t>(</w:t>
      </w:r>
      <w:r>
        <w:t xml:space="preserve">Onikişubat İlçesi Gayberli Mahallesi 1023 ada 6 parselde bulunan BEGA7 askı kodlu (Gloria Rezidans) binanın (K1 işyeri askı kodu NBBUF olan kısmı hariç) 7.000   </w:t>
      </w:r>
      <w:r w:rsidRPr="00BD42DE">
        <w:rPr>
          <w:color w:val="232323"/>
          <w:szCs w:val="24"/>
        </w:rPr>
        <w:t>m²</w:t>
      </w:r>
      <w:r>
        <w:t xml:space="preserve"> </w:t>
      </w:r>
      <w:r w:rsidRPr="00DE62C9">
        <w:rPr>
          <w:szCs w:val="24"/>
          <w:shd w:val="clear" w:color="auto" w:fill="FFFFFF"/>
        </w:rPr>
        <w:t>)</w:t>
      </w:r>
    </w:p>
    <w:p w:rsidR="00D117DB" w:rsidRDefault="009F685A">
      <w:pPr>
        <w:ind w:left="118" w:right="71"/>
      </w:pPr>
      <w:r w:rsidRPr="000D1025">
        <w:t>Y</w:t>
      </w:r>
      <w:r w:rsidR="00BE1994" w:rsidRPr="000D1025">
        <w:t>apı</w:t>
      </w:r>
      <w:r>
        <w:t>nın yıkım</w:t>
      </w:r>
      <w:r w:rsidR="00BE1994" w:rsidRPr="000D1025">
        <w:t xml:space="preserve"> </w:t>
      </w:r>
      <w:r w:rsidR="00A65E8A" w:rsidRPr="000D1025">
        <w:t>in</w:t>
      </w:r>
      <w:r w:rsidR="00BE1994" w:rsidRPr="000D1025">
        <w:t xml:space="preserve">şaat </w:t>
      </w:r>
      <w:r w:rsidR="00A65E8A" w:rsidRPr="000D1025">
        <w:t>alanı</w:t>
      </w:r>
      <w:r w:rsidR="00BE1994" w:rsidRPr="000D1025">
        <w:t>)</w:t>
      </w:r>
      <w:r w:rsidR="00A65E8A" w:rsidRPr="000D1025">
        <w:t xml:space="preserve"> </w:t>
      </w:r>
      <w:r w:rsidR="00111DA0" w:rsidRPr="000D1025">
        <w:t>için</w:t>
      </w:r>
      <w:r w:rsidR="00A65E8A" w:rsidRPr="000D1025">
        <w:t>;</w:t>
      </w:r>
    </w:p>
    <w:p w:rsidR="00DF1B5B" w:rsidRPr="000D1025" w:rsidRDefault="00DF1B5B">
      <w:pPr>
        <w:ind w:left="118" w:right="71"/>
      </w:pPr>
    </w:p>
    <w:tbl>
      <w:tblPr>
        <w:tblStyle w:val="TableGrid"/>
        <w:tblW w:w="9745" w:type="dxa"/>
        <w:tblInd w:w="108" w:type="dxa"/>
        <w:tblCellMar>
          <w:top w:w="11" w:type="dxa"/>
          <w:left w:w="108" w:type="dxa"/>
          <w:right w:w="115" w:type="dxa"/>
        </w:tblCellMar>
        <w:tblLook w:val="04A0" w:firstRow="1" w:lastRow="0" w:firstColumn="1" w:lastColumn="0" w:noHBand="0" w:noVBand="1"/>
      </w:tblPr>
      <w:tblGrid>
        <w:gridCol w:w="3248"/>
        <w:gridCol w:w="2965"/>
        <w:gridCol w:w="3532"/>
      </w:tblGrid>
      <w:tr w:rsidR="00D117DB" w:rsidRPr="000D1025">
        <w:trPr>
          <w:trHeight w:val="284"/>
        </w:trPr>
        <w:tc>
          <w:tcPr>
            <w:tcW w:w="3248"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4" w:firstLine="0"/>
              <w:jc w:val="left"/>
            </w:pPr>
            <w:r w:rsidRPr="000D1025">
              <w:rPr>
                <w:sz w:val="22"/>
              </w:rPr>
              <w:t>Cinsi</w:t>
            </w:r>
          </w:p>
        </w:tc>
        <w:tc>
          <w:tcPr>
            <w:tcW w:w="2965"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7" w:firstLine="0"/>
              <w:jc w:val="left"/>
            </w:pPr>
            <w:r w:rsidRPr="000D1025">
              <w:t>Adet</w:t>
            </w:r>
          </w:p>
        </w:tc>
        <w:tc>
          <w:tcPr>
            <w:tcW w:w="3532"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0" w:firstLine="0"/>
              <w:jc w:val="left"/>
            </w:pPr>
            <w:r w:rsidRPr="000D1025">
              <w:t>Asgari Ka</w:t>
            </w:r>
            <w:r w:rsidR="00BE1994" w:rsidRPr="000D1025">
              <w:t>p</w:t>
            </w:r>
            <w:r w:rsidRPr="000D1025">
              <w:t>asite</w:t>
            </w:r>
          </w:p>
        </w:tc>
      </w:tr>
      <w:tr w:rsidR="00D117DB" w:rsidRPr="000D1025">
        <w:trPr>
          <w:trHeight w:val="281"/>
        </w:trPr>
        <w:tc>
          <w:tcPr>
            <w:tcW w:w="3248"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7" w:firstLine="0"/>
              <w:jc w:val="left"/>
            </w:pPr>
            <w:r w:rsidRPr="000D1025">
              <w:rPr>
                <w:sz w:val="22"/>
              </w:rPr>
              <w:t>Kamyon</w:t>
            </w:r>
          </w:p>
        </w:tc>
        <w:tc>
          <w:tcPr>
            <w:tcW w:w="2965" w:type="dxa"/>
            <w:tcBorders>
              <w:top w:val="single" w:sz="2" w:space="0" w:color="000000"/>
              <w:left w:val="single" w:sz="2" w:space="0" w:color="000000"/>
              <w:bottom w:val="single" w:sz="2" w:space="0" w:color="000000"/>
              <w:right w:val="single" w:sz="2" w:space="0" w:color="000000"/>
            </w:tcBorders>
          </w:tcPr>
          <w:p w:rsidR="00D117DB" w:rsidRPr="000D1025" w:rsidRDefault="00BF2502" w:rsidP="00703AFE">
            <w:pPr>
              <w:spacing w:after="0" w:line="259" w:lineRule="auto"/>
              <w:ind w:left="7" w:firstLine="0"/>
              <w:jc w:val="left"/>
            </w:pPr>
            <w:r>
              <w:t xml:space="preserve">En az </w:t>
            </w:r>
            <w:r w:rsidR="00703AFE">
              <w:t>7(Yedi</w:t>
            </w:r>
            <w:r>
              <w:t>)</w:t>
            </w:r>
          </w:p>
        </w:tc>
        <w:tc>
          <w:tcPr>
            <w:tcW w:w="3532" w:type="dxa"/>
            <w:tcBorders>
              <w:top w:val="single" w:sz="2" w:space="0" w:color="000000"/>
              <w:left w:val="single" w:sz="2" w:space="0" w:color="000000"/>
              <w:bottom w:val="single" w:sz="2" w:space="0" w:color="000000"/>
              <w:right w:val="single" w:sz="2" w:space="0" w:color="000000"/>
            </w:tcBorders>
          </w:tcPr>
          <w:p w:rsidR="00D117DB" w:rsidRPr="000D1025" w:rsidRDefault="00181DB3">
            <w:pPr>
              <w:spacing w:after="160" w:line="259" w:lineRule="auto"/>
              <w:ind w:left="0" w:firstLine="0"/>
              <w:jc w:val="left"/>
            </w:pPr>
            <w:r w:rsidRPr="000D1025">
              <w:t>İdarenin istediği ton ve özellikte olacaktır.</w:t>
            </w:r>
          </w:p>
        </w:tc>
      </w:tr>
      <w:tr w:rsidR="00BD7105" w:rsidRPr="000D1025">
        <w:trPr>
          <w:trHeight w:val="288"/>
        </w:trPr>
        <w:tc>
          <w:tcPr>
            <w:tcW w:w="3248" w:type="dxa"/>
            <w:tcBorders>
              <w:top w:val="single" w:sz="2" w:space="0" w:color="000000"/>
              <w:left w:val="single" w:sz="2" w:space="0" w:color="000000"/>
              <w:bottom w:val="single" w:sz="2" w:space="0" w:color="000000"/>
              <w:right w:val="single" w:sz="2" w:space="0" w:color="000000"/>
            </w:tcBorders>
          </w:tcPr>
          <w:p w:rsidR="00BD7105" w:rsidRPr="000D1025" w:rsidRDefault="00BD7105" w:rsidP="00BD7105">
            <w:pPr>
              <w:spacing w:after="0" w:line="259" w:lineRule="auto"/>
              <w:ind w:left="7" w:firstLine="0"/>
              <w:jc w:val="left"/>
            </w:pPr>
            <w:r>
              <w:rPr>
                <w:sz w:val="22"/>
              </w:rPr>
              <w:t xml:space="preserve">Mini </w:t>
            </w:r>
            <w:r w:rsidRPr="000D1025">
              <w:rPr>
                <w:sz w:val="22"/>
              </w:rPr>
              <w:t>Ekskavatör</w:t>
            </w:r>
          </w:p>
        </w:tc>
        <w:tc>
          <w:tcPr>
            <w:tcW w:w="2965" w:type="dxa"/>
            <w:tcBorders>
              <w:top w:val="single" w:sz="2" w:space="0" w:color="000000"/>
              <w:left w:val="single" w:sz="2" w:space="0" w:color="000000"/>
              <w:bottom w:val="single" w:sz="2" w:space="0" w:color="000000"/>
              <w:right w:val="single" w:sz="2" w:space="0" w:color="000000"/>
            </w:tcBorders>
          </w:tcPr>
          <w:p w:rsidR="00BD7105" w:rsidRPr="00080D47" w:rsidRDefault="00BD7105" w:rsidP="00BD7105">
            <w:pPr>
              <w:spacing w:after="0" w:line="259" w:lineRule="auto"/>
              <w:ind w:left="7" w:firstLine="0"/>
              <w:jc w:val="left"/>
            </w:pPr>
            <w:r w:rsidRPr="00151CCA">
              <w:t xml:space="preserve">En az </w:t>
            </w:r>
            <w:r>
              <w:t>2</w:t>
            </w:r>
            <w:r w:rsidRPr="00151CCA">
              <w:t>(</w:t>
            </w:r>
            <w:r>
              <w:t xml:space="preserve"> İki</w:t>
            </w:r>
            <w:r w:rsidRPr="00151CCA">
              <w:t>)</w:t>
            </w:r>
          </w:p>
        </w:tc>
        <w:tc>
          <w:tcPr>
            <w:tcW w:w="3532" w:type="dxa"/>
            <w:tcBorders>
              <w:top w:val="single" w:sz="2" w:space="0" w:color="000000"/>
              <w:left w:val="single" w:sz="2" w:space="0" w:color="000000"/>
              <w:bottom w:val="single" w:sz="2" w:space="0" w:color="000000"/>
              <w:right w:val="single" w:sz="2" w:space="0" w:color="000000"/>
            </w:tcBorders>
          </w:tcPr>
          <w:p w:rsidR="00BD7105" w:rsidRPr="000D1025" w:rsidRDefault="00BD7105" w:rsidP="00BD7105">
            <w:pPr>
              <w:spacing w:after="160" w:line="259" w:lineRule="auto"/>
              <w:ind w:left="0" w:firstLine="0"/>
              <w:jc w:val="left"/>
            </w:pPr>
            <w:r>
              <w:t xml:space="preserve">Eğer idare isterse </w:t>
            </w:r>
            <w:r w:rsidRPr="000D1025">
              <w:t>İdarenin istediği ton ve özellikte olacaktır.</w:t>
            </w:r>
            <w:r w:rsidRPr="00A123C0">
              <w:rPr>
                <w:color w:val="4D5053"/>
                <w:szCs w:val="24"/>
                <w:bdr w:val="none" w:sz="0" w:space="0" w:color="auto" w:frame="1"/>
                <w:shd w:val="clear" w:color="auto" w:fill="FFFFFF"/>
              </w:rPr>
              <w:t xml:space="preserve"> </w:t>
            </w:r>
          </w:p>
        </w:tc>
      </w:tr>
      <w:tr w:rsidR="00BD7105" w:rsidRPr="000D1025">
        <w:trPr>
          <w:trHeight w:val="559"/>
        </w:trPr>
        <w:tc>
          <w:tcPr>
            <w:tcW w:w="3248" w:type="dxa"/>
            <w:tcBorders>
              <w:top w:val="single" w:sz="2" w:space="0" w:color="000000"/>
              <w:left w:val="single" w:sz="2" w:space="0" w:color="000000"/>
              <w:bottom w:val="single" w:sz="2" w:space="0" w:color="000000"/>
              <w:right w:val="single" w:sz="2" w:space="0" w:color="000000"/>
            </w:tcBorders>
          </w:tcPr>
          <w:p w:rsidR="00BD7105" w:rsidRPr="000D1025" w:rsidRDefault="00BD7105" w:rsidP="00BD7105">
            <w:pPr>
              <w:spacing w:after="0" w:line="259" w:lineRule="auto"/>
              <w:ind w:left="7" w:firstLine="0"/>
              <w:jc w:val="left"/>
            </w:pPr>
            <w:r w:rsidRPr="000D1025">
              <w:rPr>
                <w:sz w:val="22"/>
              </w:rPr>
              <w:t>Ekskavatör</w:t>
            </w:r>
          </w:p>
        </w:tc>
        <w:tc>
          <w:tcPr>
            <w:tcW w:w="2965" w:type="dxa"/>
            <w:tcBorders>
              <w:top w:val="single" w:sz="2" w:space="0" w:color="000000"/>
              <w:left w:val="single" w:sz="2" w:space="0" w:color="000000"/>
              <w:bottom w:val="single" w:sz="2" w:space="0" w:color="000000"/>
              <w:right w:val="single" w:sz="2" w:space="0" w:color="000000"/>
            </w:tcBorders>
          </w:tcPr>
          <w:p w:rsidR="00BD7105" w:rsidRPr="00080D47" w:rsidRDefault="00BD7105" w:rsidP="00BD7105">
            <w:pPr>
              <w:spacing w:after="0" w:line="259" w:lineRule="auto"/>
              <w:ind w:left="0" w:firstLine="0"/>
              <w:jc w:val="left"/>
            </w:pPr>
            <w:r w:rsidRPr="00080D47">
              <w:t xml:space="preserve">En az </w:t>
            </w:r>
            <w:r>
              <w:t>3</w:t>
            </w:r>
            <w:r w:rsidRPr="00080D47">
              <w:t>(</w:t>
            </w:r>
            <w:r>
              <w:t>Üç</w:t>
            </w:r>
            <w:r w:rsidRPr="00080D47">
              <w:t>)</w:t>
            </w:r>
          </w:p>
        </w:tc>
        <w:tc>
          <w:tcPr>
            <w:tcW w:w="3532" w:type="dxa"/>
            <w:tcBorders>
              <w:top w:val="single" w:sz="2" w:space="0" w:color="000000"/>
              <w:left w:val="single" w:sz="2" w:space="0" w:color="000000"/>
              <w:bottom w:val="single" w:sz="2" w:space="0" w:color="000000"/>
              <w:right w:val="single" w:sz="2" w:space="0" w:color="000000"/>
            </w:tcBorders>
          </w:tcPr>
          <w:p w:rsidR="00BD7105" w:rsidRPr="000D1025" w:rsidRDefault="00BD7105" w:rsidP="00BD7105">
            <w:pPr>
              <w:spacing w:after="0" w:line="259" w:lineRule="auto"/>
              <w:ind w:left="3" w:firstLine="7"/>
              <w:jc w:val="left"/>
            </w:pPr>
            <w:r w:rsidRPr="000D1025">
              <w:t>İdarenin istediği ton ve özellikte olacaktır.</w:t>
            </w:r>
          </w:p>
        </w:tc>
      </w:tr>
      <w:tr w:rsidR="00BD7105" w:rsidRPr="000D1025">
        <w:trPr>
          <w:trHeight w:val="288"/>
        </w:trPr>
        <w:tc>
          <w:tcPr>
            <w:tcW w:w="3248" w:type="dxa"/>
            <w:tcBorders>
              <w:top w:val="single" w:sz="2" w:space="0" w:color="000000"/>
              <w:left w:val="single" w:sz="2" w:space="0" w:color="000000"/>
              <w:bottom w:val="single" w:sz="2" w:space="0" w:color="000000"/>
              <w:right w:val="single" w:sz="2" w:space="0" w:color="000000"/>
            </w:tcBorders>
          </w:tcPr>
          <w:p w:rsidR="00BD7105" w:rsidRPr="000D1025" w:rsidRDefault="00BD7105" w:rsidP="00BD7105">
            <w:pPr>
              <w:spacing w:after="0" w:line="259" w:lineRule="auto"/>
              <w:ind w:left="0" w:firstLine="0"/>
              <w:jc w:val="left"/>
            </w:pPr>
            <w:r w:rsidRPr="000D1025">
              <w:rPr>
                <w:sz w:val="22"/>
              </w:rPr>
              <w:t>Arazöz/SulamaTankı</w:t>
            </w:r>
          </w:p>
        </w:tc>
        <w:tc>
          <w:tcPr>
            <w:tcW w:w="2965" w:type="dxa"/>
            <w:tcBorders>
              <w:top w:val="single" w:sz="2" w:space="0" w:color="000000"/>
              <w:left w:val="single" w:sz="2" w:space="0" w:color="000000"/>
              <w:bottom w:val="single" w:sz="2" w:space="0" w:color="000000"/>
              <w:right w:val="single" w:sz="2" w:space="0" w:color="000000"/>
            </w:tcBorders>
          </w:tcPr>
          <w:p w:rsidR="00BD7105" w:rsidRPr="000D1025" w:rsidRDefault="00DF1B5B" w:rsidP="00BD7105">
            <w:pPr>
              <w:spacing w:after="0" w:line="259" w:lineRule="auto"/>
              <w:ind w:left="7" w:firstLine="0"/>
              <w:jc w:val="left"/>
            </w:pPr>
            <w:r w:rsidRPr="00080D47">
              <w:t xml:space="preserve">En az </w:t>
            </w:r>
            <w:r w:rsidR="00BD7105">
              <w:rPr>
                <w:sz w:val="22"/>
              </w:rPr>
              <w:t>1</w:t>
            </w:r>
            <w:r>
              <w:rPr>
                <w:sz w:val="22"/>
              </w:rPr>
              <w:t>(Bir)</w:t>
            </w:r>
          </w:p>
        </w:tc>
        <w:tc>
          <w:tcPr>
            <w:tcW w:w="3532" w:type="dxa"/>
            <w:tcBorders>
              <w:top w:val="single" w:sz="2" w:space="0" w:color="000000"/>
              <w:left w:val="single" w:sz="2" w:space="0" w:color="000000"/>
              <w:bottom w:val="single" w:sz="2" w:space="0" w:color="000000"/>
              <w:right w:val="single" w:sz="2" w:space="0" w:color="000000"/>
            </w:tcBorders>
          </w:tcPr>
          <w:p w:rsidR="00BD7105" w:rsidRPr="000D1025" w:rsidRDefault="00BD7105" w:rsidP="00BD7105">
            <w:pPr>
              <w:spacing w:after="160" w:line="259" w:lineRule="auto"/>
              <w:ind w:left="0" w:firstLine="0"/>
              <w:jc w:val="left"/>
            </w:pPr>
            <w:r w:rsidRPr="000D1025">
              <w:t>İdarenin istediği ton ve özellikte olacaktır.</w:t>
            </w:r>
          </w:p>
        </w:tc>
      </w:tr>
      <w:tr w:rsidR="00BD7105" w:rsidRPr="000D1025">
        <w:trPr>
          <w:trHeight w:val="288"/>
        </w:trPr>
        <w:tc>
          <w:tcPr>
            <w:tcW w:w="3248" w:type="dxa"/>
            <w:tcBorders>
              <w:top w:val="single" w:sz="2" w:space="0" w:color="000000"/>
              <w:left w:val="single" w:sz="2" w:space="0" w:color="000000"/>
              <w:bottom w:val="single" w:sz="2" w:space="0" w:color="000000"/>
              <w:right w:val="single" w:sz="2" w:space="0" w:color="000000"/>
            </w:tcBorders>
          </w:tcPr>
          <w:p w:rsidR="00BD7105" w:rsidRPr="000D1025" w:rsidRDefault="00BD7105" w:rsidP="00BD7105">
            <w:pPr>
              <w:spacing w:after="0" w:line="259" w:lineRule="auto"/>
              <w:ind w:left="0" w:firstLine="0"/>
              <w:jc w:val="left"/>
            </w:pPr>
            <w:r w:rsidRPr="000D1025">
              <w:rPr>
                <w:sz w:val="22"/>
              </w:rPr>
              <w:t>Pülverize Sistemi</w:t>
            </w:r>
          </w:p>
        </w:tc>
        <w:tc>
          <w:tcPr>
            <w:tcW w:w="2965" w:type="dxa"/>
            <w:tcBorders>
              <w:top w:val="single" w:sz="2" w:space="0" w:color="000000"/>
              <w:left w:val="single" w:sz="2" w:space="0" w:color="000000"/>
              <w:bottom w:val="single" w:sz="2" w:space="0" w:color="000000"/>
              <w:right w:val="single" w:sz="2" w:space="0" w:color="000000"/>
            </w:tcBorders>
          </w:tcPr>
          <w:p w:rsidR="00BD7105" w:rsidRPr="000D1025" w:rsidRDefault="00DF1B5B" w:rsidP="00BD7105">
            <w:pPr>
              <w:spacing w:after="0" w:line="259" w:lineRule="auto"/>
              <w:ind w:left="0" w:firstLine="0"/>
              <w:jc w:val="left"/>
            </w:pPr>
            <w:r w:rsidRPr="00080D47">
              <w:t xml:space="preserve">En az </w:t>
            </w:r>
            <w:r w:rsidR="00BD7105">
              <w:t>1</w:t>
            </w:r>
            <w:r>
              <w:t>(Bir)</w:t>
            </w:r>
          </w:p>
        </w:tc>
        <w:tc>
          <w:tcPr>
            <w:tcW w:w="3532" w:type="dxa"/>
            <w:tcBorders>
              <w:top w:val="single" w:sz="2" w:space="0" w:color="000000"/>
              <w:left w:val="single" w:sz="2" w:space="0" w:color="000000"/>
              <w:bottom w:val="single" w:sz="2" w:space="0" w:color="000000"/>
              <w:right w:val="single" w:sz="2" w:space="0" w:color="000000"/>
            </w:tcBorders>
          </w:tcPr>
          <w:p w:rsidR="00BD7105" w:rsidRPr="000D1025" w:rsidRDefault="00BD7105" w:rsidP="00BD7105">
            <w:pPr>
              <w:spacing w:after="160" w:line="259" w:lineRule="auto"/>
              <w:ind w:left="0" w:firstLine="0"/>
              <w:jc w:val="left"/>
            </w:pPr>
            <w:r w:rsidRPr="000D1025">
              <w:t>İdarenin istediği ton ve özellikte olacaktır.</w:t>
            </w:r>
          </w:p>
        </w:tc>
      </w:tr>
      <w:tr w:rsidR="00DF1B5B" w:rsidRPr="000D1025">
        <w:trPr>
          <w:trHeight w:val="288"/>
        </w:trPr>
        <w:tc>
          <w:tcPr>
            <w:tcW w:w="3248" w:type="dxa"/>
            <w:tcBorders>
              <w:top w:val="single" w:sz="2" w:space="0" w:color="000000"/>
              <w:left w:val="single" w:sz="2" w:space="0" w:color="000000"/>
              <w:bottom w:val="single" w:sz="2" w:space="0" w:color="000000"/>
              <w:right w:val="single" w:sz="2" w:space="0" w:color="000000"/>
            </w:tcBorders>
          </w:tcPr>
          <w:p w:rsidR="00DF1B5B" w:rsidRPr="000D1025" w:rsidRDefault="00DF1B5B" w:rsidP="00BD7105">
            <w:pPr>
              <w:spacing w:after="0" w:line="259" w:lineRule="auto"/>
              <w:ind w:left="0" w:firstLine="0"/>
              <w:jc w:val="left"/>
              <w:rPr>
                <w:sz w:val="22"/>
              </w:rPr>
            </w:pPr>
            <w:r>
              <w:rPr>
                <w:sz w:val="22"/>
              </w:rPr>
              <w:t xml:space="preserve">Yüksek katlı Binayı Kesecek Makaslı İş makinası </w:t>
            </w:r>
          </w:p>
        </w:tc>
        <w:tc>
          <w:tcPr>
            <w:tcW w:w="2965" w:type="dxa"/>
            <w:tcBorders>
              <w:top w:val="single" w:sz="2" w:space="0" w:color="000000"/>
              <w:left w:val="single" w:sz="2" w:space="0" w:color="000000"/>
              <w:bottom w:val="single" w:sz="2" w:space="0" w:color="000000"/>
              <w:right w:val="single" w:sz="2" w:space="0" w:color="000000"/>
            </w:tcBorders>
          </w:tcPr>
          <w:p w:rsidR="00DF1B5B" w:rsidRDefault="00DF1B5B" w:rsidP="00BD7105">
            <w:pPr>
              <w:spacing w:after="0" w:line="259" w:lineRule="auto"/>
              <w:ind w:left="0" w:firstLine="0"/>
              <w:jc w:val="left"/>
            </w:pPr>
            <w:r w:rsidRPr="00080D47">
              <w:t xml:space="preserve">En az </w:t>
            </w:r>
            <w:r>
              <w:t>1(Bir)</w:t>
            </w:r>
          </w:p>
        </w:tc>
        <w:tc>
          <w:tcPr>
            <w:tcW w:w="3532" w:type="dxa"/>
            <w:tcBorders>
              <w:top w:val="single" w:sz="2" w:space="0" w:color="000000"/>
              <w:left w:val="single" w:sz="2" w:space="0" w:color="000000"/>
              <w:bottom w:val="single" w:sz="2" w:space="0" w:color="000000"/>
              <w:right w:val="single" w:sz="2" w:space="0" w:color="000000"/>
            </w:tcBorders>
          </w:tcPr>
          <w:p w:rsidR="00DF1B5B" w:rsidRPr="000D1025" w:rsidRDefault="00DF1B5B" w:rsidP="009F6235">
            <w:pPr>
              <w:spacing w:after="160" w:line="259" w:lineRule="auto"/>
              <w:ind w:left="0" w:firstLine="0"/>
              <w:jc w:val="left"/>
            </w:pPr>
            <w:r w:rsidRPr="000D1025">
              <w:t>İdarenin istediği ton ve özellikte olacaktır.</w:t>
            </w:r>
          </w:p>
        </w:tc>
      </w:tr>
    </w:tbl>
    <w:p w:rsidR="00181DB3" w:rsidRPr="008C1907" w:rsidRDefault="00181DB3">
      <w:pPr>
        <w:spacing w:after="285"/>
        <w:ind w:left="118" w:right="71"/>
      </w:pPr>
      <w:r w:rsidRPr="008C1907">
        <w:t xml:space="preserve">Yukarıda belirtilen her türlü araç ve iş makinası sayılarında idare, ihtiyaç duyması halinde isterse artırma veya azaltma yapabilir, </w:t>
      </w:r>
      <w:r w:rsidR="00E274BA" w:rsidRPr="008C1907">
        <w:t>yıkım alanlarının bulunduğu bölgeye</w:t>
      </w:r>
      <w:r w:rsidR="00B646ED" w:rsidRPr="008C1907">
        <w:t>, mevsimsel şartlara</w:t>
      </w:r>
      <w:r w:rsidR="00E274BA" w:rsidRPr="008C1907">
        <w:t xml:space="preserve"> göre </w:t>
      </w:r>
      <w:r w:rsidRPr="008C1907">
        <w:t>iş makinası veya araçların tonajı, özelliği gibi</w:t>
      </w:r>
      <w:r w:rsidR="00B202E9">
        <w:t xml:space="preserve"> durumlarda</w:t>
      </w:r>
      <w:r w:rsidRPr="008C1907">
        <w:t xml:space="preserve"> değişiklikler yaptırabilir. </w:t>
      </w:r>
    </w:p>
    <w:p w:rsidR="00D117DB" w:rsidRPr="000D1025" w:rsidRDefault="00A65E8A">
      <w:pPr>
        <w:spacing w:after="285"/>
        <w:ind w:left="118" w:right="71"/>
      </w:pPr>
      <w:r w:rsidRPr="000D1025">
        <w:lastRenderedPageBreak/>
        <w:t>7.5.3. İş Başında bulundurulması zorunlu teknik personel:</w:t>
      </w:r>
    </w:p>
    <w:p w:rsidR="00D117DB" w:rsidRPr="000D1025" w:rsidRDefault="00A65E8A" w:rsidP="0046023F">
      <w:r w:rsidRPr="000D1025">
        <w:t>2. Kate</w:t>
      </w:r>
      <w:r w:rsidR="00BE1994" w:rsidRPr="000D1025">
        <w:t>g</w:t>
      </w:r>
      <w:r w:rsidRPr="000D1025">
        <w:t xml:space="preserve">ori </w:t>
      </w:r>
      <w:r w:rsidR="00BE1994" w:rsidRPr="000D1025">
        <w:t>(</w:t>
      </w:r>
      <w:r w:rsidR="0046023F">
        <w:t xml:space="preserve">Onikişubat İlçesi Gayberli Mahallesi 1023 ada 6 parselde bulunan BEGA7 askı kodlu (Gloria Rezidans) binanın (K1 işyeri askı kodu NBBUF olan kısmı hariç) 7.000   </w:t>
      </w:r>
      <w:r w:rsidR="0046023F" w:rsidRPr="00BD42DE">
        <w:rPr>
          <w:color w:val="232323"/>
          <w:szCs w:val="24"/>
        </w:rPr>
        <w:t>m²</w:t>
      </w:r>
      <w:r w:rsidR="00A50F51">
        <w:t xml:space="preserve"> </w:t>
      </w:r>
      <w:r w:rsidR="00BE1994" w:rsidRPr="000D1025">
        <w:t>yapı</w:t>
      </w:r>
      <w:r w:rsidR="0046023F">
        <w:t xml:space="preserve"> yıkım</w:t>
      </w:r>
      <w:r w:rsidR="00BE1994" w:rsidRPr="000D1025">
        <w:t xml:space="preserve"> inşaat </w:t>
      </w:r>
      <w:r w:rsidRPr="000D1025">
        <w:t>alanı</w:t>
      </w:r>
      <w:r w:rsidR="00BE1994" w:rsidRPr="000D1025">
        <w:t>)</w:t>
      </w:r>
      <w:r w:rsidRPr="000D1025">
        <w:t xml:space="preserve"> </w:t>
      </w:r>
      <w:r w:rsidR="00111DA0" w:rsidRPr="000D1025">
        <w:t>için</w:t>
      </w:r>
      <w:r w:rsidRPr="000D1025">
        <w:t>;</w:t>
      </w:r>
    </w:p>
    <w:tbl>
      <w:tblPr>
        <w:tblStyle w:val="TableGrid"/>
        <w:tblW w:w="9749" w:type="dxa"/>
        <w:tblInd w:w="86" w:type="dxa"/>
        <w:tblCellMar>
          <w:top w:w="14" w:type="dxa"/>
          <w:right w:w="115" w:type="dxa"/>
        </w:tblCellMar>
        <w:tblLook w:val="04A0" w:firstRow="1" w:lastRow="0" w:firstColumn="1" w:lastColumn="0" w:noHBand="0" w:noVBand="1"/>
      </w:tblPr>
      <w:tblGrid>
        <w:gridCol w:w="1827"/>
        <w:gridCol w:w="2888"/>
        <w:gridCol w:w="2336"/>
        <w:gridCol w:w="1080"/>
        <w:gridCol w:w="1618"/>
      </w:tblGrid>
      <w:tr w:rsidR="00D117DB" w:rsidRPr="000D1025">
        <w:trPr>
          <w:trHeight w:val="281"/>
        </w:trPr>
        <w:tc>
          <w:tcPr>
            <w:tcW w:w="1827"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15" w:firstLine="0"/>
              <w:jc w:val="left"/>
            </w:pPr>
            <w:r w:rsidRPr="000D1025">
              <w:rPr>
                <w:sz w:val="22"/>
              </w:rPr>
              <w:t xml:space="preserve">Mesleki Unvanı </w:t>
            </w:r>
          </w:p>
        </w:tc>
        <w:tc>
          <w:tcPr>
            <w:tcW w:w="2888"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18" w:firstLine="0"/>
              <w:jc w:val="left"/>
            </w:pPr>
            <w:r w:rsidRPr="000D1025">
              <w:rPr>
                <w:sz w:val="22"/>
              </w:rPr>
              <w:t>Pozisyonu</w:t>
            </w:r>
          </w:p>
        </w:tc>
        <w:tc>
          <w:tcPr>
            <w:tcW w:w="2336"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11" w:firstLine="0"/>
              <w:jc w:val="left"/>
            </w:pPr>
            <w:r w:rsidRPr="000D1025">
              <w:t>Adet</w:t>
            </w:r>
          </w:p>
        </w:tc>
        <w:tc>
          <w:tcPr>
            <w:tcW w:w="1080" w:type="dxa"/>
            <w:tcBorders>
              <w:top w:val="single" w:sz="2" w:space="0" w:color="000000"/>
              <w:left w:val="single" w:sz="2" w:space="0" w:color="000000"/>
              <w:bottom w:val="single" w:sz="2" w:space="0" w:color="000000"/>
              <w:right w:val="nil"/>
            </w:tcBorders>
          </w:tcPr>
          <w:p w:rsidR="00D117DB" w:rsidRPr="000D1025" w:rsidRDefault="00A65E8A">
            <w:pPr>
              <w:spacing w:after="0" w:line="259" w:lineRule="auto"/>
              <w:ind w:left="115" w:firstLine="0"/>
              <w:jc w:val="left"/>
            </w:pPr>
            <w:r w:rsidRPr="000D1025">
              <w:t xml:space="preserve">Mesleki </w:t>
            </w:r>
          </w:p>
        </w:tc>
        <w:tc>
          <w:tcPr>
            <w:tcW w:w="1618" w:type="dxa"/>
            <w:tcBorders>
              <w:top w:val="single" w:sz="2" w:space="0" w:color="000000"/>
              <w:left w:val="nil"/>
              <w:bottom w:val="single" w:sz="2" w:space="0" w:color="000000"/>
              <w:right w:val="single" w:sz="2" w:space="0" w:color="000000"/>
            </w:tcBorders>
          </w:tcPr>
          <w:p w:rsidR="00D117DB" w:rsidRPr="000D1025" w:rsidRDefault="00BE1994">
            <w:pPr>
              <w:spacing w:after="0" w:line="259" w:lineRule="auto"/>
              <w:ind w:left="0" w:firstLine="0"/>
              <w:jc w:val="left"/>
            </w:pPr>
            <w:r w:rsidRPr="000D1025">
              <w:rPr>
                <w:sz w:val="22"/>
              </w:rPr>
              <w:t>Ö</w:t>
            </w:r>
            <w:r w:rsidR="00A65E8A" w:rsidRPr="000D1025">
              <w:rPr>
                <w:sz w:val="22"/>
              </w:rPr>
              <w:t>zellikleri</w:t>
            </w:r>
          </w:p>
        </w:tc>
      </w:tr>
      <w:tr w:rsidR="00D117DB" w:rsidRPr="000D1025">
        <w:trPr>
          <w:trHeight w:val="274"/>
        </w:trPr>
        <w:tc>
          <w:tcPr>
            <w:tcW w:w="1827"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22" w:firstLine="0"/>
              <w:jc w:val="left"/>
            </w:pPr>
            <w:r w:rsidRPr="000D1025">
              <w:rPr>
                <w:sz w:val="22"/>
              </w:rPr>
              <w:t>İnş. Mühendisi</w:t>
            </w:r>
          </w:p>
        </w:tc>
        <w:tc>
          <w:tcPr>
            <w:tcW w:w="2888"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18" w:firstLine="0"/>
              <w:jc w:val="left"/>
            </w:pPr>
            <w:r w:rsidRPr="000D1025">
              <w:t>Şantiye Şefi</w:t>
            </w:r>
          </w:p>
        </w:tc>
        <w:tc>
          <w:tcPr>
            <w:tcW w:w="2336" w:type="dxa"/>
            <w:tcBorders>
              <w:top w:val="single" w:sz="2" w:space="0" w:color="000000"/>
              <w:left w:val="single" w:sz="2" w:space="0" w:color="000000"/>
              <w:bottom w:val="single" w:sz="2" w:space="0" w:color="000000"/>
              <w:right w:val="single" w:sz="2" w:space="0" w:color="000000"/>
            </w:tcBorders>
          </w:tcPr>
          <w:p w:rsidR="00D117DB" w:rsidRPr="000D1025" w:rsidRDefault="00077747">
            <w:pPr>
              <w:spacing w:after="160" w:line="259" w:lineRule="auto"/>
              <w:ind w:left="0" w:firstLine="0"/>
              <w:jc w:val="left"/>
            </w:pPr>
            <w:r w:rsidRPr="000D1025">
              <w:t>1</w:t>
            </w:r>
          </w:p>
        </w:tc>
        <w:tc>
          <w:tcPr>
            <w:tcW w:w="1080" w:type="dxa"/>
            <w:tcBorders>
              <w:top w:val="single" w:sz="2" w:space="0" w:color="000000"/>
              <w:left w:val="single" w:sz="2" w:space="0" w:color="000000"/>
              <w:bottom w:val="single" w:sz="2" w:space="0" w:color="000000"/>
              <w:right w:val="nil"/>
            </w:tcBorders>
          </w:tcPr>
          <w:p w:rsidR="00D117DB" w:rsidRPr="000D1025" w:rsidRDefault="00D117DB">
            <w:pPr>
              <w:spacing w:after="160" w:line="259" w:lineRule="auto"/>
              <w:ind w:left="0" w:firstLine="0"/>
              <w:jc w:val="left"/>
            </w:pPr>
          </w:p>
        </w:tc>
        <w:tc>
          <w:tcPr>
            <w:tcW w:w="1618" w:type="dxa"/>
            <w:tcBorders>
              <w:top w:val="single" w:sz="2" w:space="0" w:color="000000"/>
              <w:left w:val="nil"/>
              <w:bottom w:val="single" w:sz="2" w:space="0" w:color="000000"/>
              <w:right w:val="single" w:sz="2" w:space="0" w:color="000000"/>
            </w:tcBorders>
          </w:tcPr>
          <w:p w:rsidR="00D117DB" w:rsidRPr="000D1025" w:rsidRDefault="00D117DB">
            <w:pPr>
              <w:spacing w:after="160" w:line="259" w:lineRule="auto"/>
              <w:ind w:left="0" w:firstLine="0"/>
              <w:jc w:val="left"/>
            </w:pPr>
          </w:p>
        </w:tc>
      </w:tr>
      <w:tr w:rsidR="00D117DB" w:rsidRPr="000D1025">
        <w:trPr>
          <w:trHeight w:val="281"/>
        </w:trPr>
        <w:tc>
          <w:tcPr>
            <w:tcW w:w="1827"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15" w:firstLine="0"/>
              <w:jc w:val="left"/>
            </w:pPr>
            <w:r w:rsidRPr="000D1025">
              <w:rPr>
                <w:sz w:val="22"/>
              </w:rPr>
              <w:t>İnş. Mühendisi</w:t>
            </w:r>
          </w:p>
        </w:tc>
        <w:tc>
          <w:tcPr>
            <w:tcW w:w="2888"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18" w:firstLine="0"/>
              <w:jc w:val="left"/>
            </w:pPr>
            <w:r w:rsidRPr="000D1025">
              <w:rPr>
                <w:sz w:val="22"/>
              </w:rPr>
              <w:t>Saha Mühendisi</w:t>
            </w:r>
          </w:p>
        </w:tc>
        <w:tc>
          <w:tcPr>
            <w:tcW w:w="2336" w:type="dxa"/>
            <w:tcBorders>
              <w:top w:val="single" w:sz="2" w:space="0" w:color="000000"/>
              <w:left w:val="single" w:sz="2" w:space="0" w:color="000000"/>
              <w:bottom w:val="single" w:sz="2" w:space="0" w:color="000000"/>
              <w:right w:val="single" w:sz="2" w:space="0" w:color="000000"/>
            </w:tcBorders>
          </w:tcPr>
          <w:p w:rsidR="00D117DB" w:rsidRPr="000D1025" w:rsidRDefault="00077747">
            <w:pPr>
              <w:spacing w:after="160" w:line="259" w:lineRule="auto"/>
              <w:ind w:left="0" w:firstLine="0"/>
              <w:jc w:val="left"/>
            </w:pPr>
            <w:r w:rsidRPr="000D1025">
              <w:t>1</w:t>
            </w:r>
          </w:p>
        </w:tc>
        <w:tc>
          <w:tcPr>
            <w:tcW w:w="1080" w:type="dxa"/>
            <w:tcBorders>
              <w:top w:val="single" w:sz="2" w:space="0" w:color="000000"/>
              <w:left w:val="single" w:sz="2" w:space="0" w:color="000000"/>
              <w:bottom w:val="single" w:sz="2" w:space="0" w:color="000000"/>
              <w:right w:val="nil"/>
            </w:tcBorders>
          </w:tcPr>
          <w:p w:rsidR="00D117DB" w:rsidRPr="000D1025" w:rsidRDefault="00D117DB">
            <w:pPr>
              <w:spacing w:after="160" w:line="259" w:lineRule="auto"/>
              <w:ind w:left="0" w:firstLine="0"/>
              <w:jc w:val="left"/>
            </w:pPr>
          </w:p>
        </w:tc>
        <w:tc>
          <w:tcPr>
            <w:tcW w:w="1618" w:type="dxa"/>
            <w:tcBorders>
              <w:top w:val="single" w:sz="2" w:space="0" w:color="000000"/>
              <w:left w:val="nil"/>
              <w:bottom w:val="single" w:sz="2" w:space="0" w:color="000000"/>
              <w:right w:val="single" w:sz="2" w:space="0" w:color="000000"/>
            </w:tcBorders>
          </w:tcPr>
          <w:p w:rsidR="00D117DB" w:rsidRPr="000D1025" w:rsidRDefault="00D117DB">
            <w:pPr>
              <w:spacing w:after="160" w:line="259" w:lineRule="auto"/>
              <w:ind w:left="0" w:firstLine="0"/>
              <w:jc w:val="left"/>
            </w:pPr>
          </w:p>
        </w:tc>
      </w:tr>
      <w:tr w:rsidR="00D117DB" w:rsidRPr="000D1025">
        <w:trPr>
          <w:trHeight w:val="284"/>
        </w:trPr>
        <w:tc>
          <w:tcPr>
            <w:tcW w:w="1827"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08" w:firstLine="0"/>
              <w:jc w:val="left"/>
            </w:pPr>
            <w:r w:rsidRPr="000D1025">
              <w:rPr>
                <w:sz w:val="22"/>
              </w:rPr>
              <w:t>Mühendis</w:t>
            </w:r>
          </w:p>
        </w:tc>
        <w:tc>
          <w:tcPr>
            <w:tcW w:w="2888" w:type="dxa"/>
            <w:tcBorders>
              <w:top w:val="single" w:sz="2" w:space="0" w:color="000000"/>
              <w:left w:val="single" w:sz="2" w:space="0" w:color="000000"/>
              <w:bottom w:val="single" w:sz="2" w:space="0" w:color="000000"/>
              <w:right w:val="single" w:sz="2" w:space="0" w:color="000000"/>
            </w:tcBorders>
          </w:tcPr>
          <w:p w:rsidR="00D117DB" w:rsidRPr="000D1025" w:rsidRDefault="00A65E8A">
            <w:pPr>
              <w:spacing w:after="0" w:line="259" w:lineRule="auto"/>
              <w:ind w:left="111" w:firstLine="0"/>
              <w:jc w:val="left"/>
            </w:pPr>
            <w:r w:rsidRPr="000D1025">
              <w:t>İş Güvenliği Uzmanı</w:t>
            </w:r>
          </w:p>
        </w:tc>
        <w:tc>
          <w:tcPr>
            <w:tcW w:w="2336" w:type="dxa"/>
            <w:tcBorders>
              <w:top w:val="single" w:sz="2" w:space="0" w:color="000000"/>
              <w:left w:val="single" w:sz="2" w:space="0" w:color="000000"/>
              <w:bottom w:val="single" w:sz="2" w:space="0" w:color="000000"/>
              <w:right w:val="single" w:sz="2" w:space="0" w:color="000000"/>
            </w:tcBorders>
          </w:tcPr>
          <w:p w:rsidR="00D117DB" w:rsidRPr="000D1025" w:rsidRDefault="00077747">
            <w:pPr>
              <w:spacing w:after="160" w:line="259" w:lineRule="auto"/>
              <w:ind w:left="0" w:firstLine="0"/>
              <w:jc w:val="left"/>
            </w:pPr>
            <w:r w:rsidRPr="000D1025">
              <w:t>1</w:t>
            </w:r>
          </w:p>
        </w:tc>
        <w:tc>
          <w:tcPr>
            <w:tcW w:w="1080" w:type="dxa"/>
            <w:tcBorders>
              <w:top w:val="single" w:sz="2" w:space="0" w:color="000000"/>
              <w:left w:val="single" w:sz="2" w:space="0" w:color="000000"/>
              <w:bottom w:val="single" w:sz="2" w:space="0" w:color="000000"/>
              <w:right w:val="nil"/>
            </w:tcBorders>
          </w:tcPr>
          <w:p w:rsidR="00D117DB" w:rsidRPr="000D1025" w:rsidRDefault="00A65E8A">
            <w:pPr>
              <w:spacing w:after="0" w:line="259" w:lineRule="auto"/>
              <w:ind w:left="108" w:firstLine="0"/>
              <w:jc w:val="left"/>
            </w:pPr>
            <w:r w:rsidRPr="000D1025">
              <w:rPr>
                <w:sz w:val="22"/>
              </w:rPr>
              <w:t>B Sınıfı</w:t>
            </w:r>
          </w:p>
        </w:tc>
        <w:tc>
          <w:tcPr>
            <w:tcW w:w="1618" w:type="dxa"/>
            <w:tcBorders>
              <w:top w:val="single" w:sz="2" w:space="0" w:color="000000"/>
              <w:left w:val="nil"/>
              <w:bottom w:val="single" w:sz="2" w:space="0" w:color="000000"/>
              <w:right w:val="single" w:sz="2" w:space="0" w:color="000000"/>
            </w:tcBorders>
          </w:tcPr>
          <w:p w:rsidR="00D117DB" w:rsidRPr="000D1025" w:rsidRDefault="00D117DB">
            <w:pPr>
              <w:spacing w:after="160" w:line="259" w:lineRule="auto"/>
              <w:ind w:left="0" w:firstLine="0"/>
              <w:jc w:val="left"/>
            </w:pPr>
          </w:p>
        </w:tc>
      </w:tr>
    </w:tbl>
    <w:p w:rsidR="00D117DB" w:rsidRPr="000D1025" w:rsidRDefault="00A65E8A">
      <w:pPr>
        <w:spacing w:after="50"/>
        <w:ind w:left="53" w:right="71"/>
      </w:pPr>
      <w:r w:rsidRPr="000D1025">
        <w:rPr>
          <w:noProof/>
        </w:rPr>
        <w:drawing>
          <wp:inline distT="0" distB="0" distL="0" distR="0">
            <wp:extent cx="4573" cy="4574"/>
            <wp:effectExtent l="0" t="0" r="0" b="0"/>
            <wp:docPr id="8154" name="Picture 8154"/>
            <wp:cNvGraphicFramePr/>
            <a:graphic xmlns:a="http://schemas.openxmlformats.org/drawingml/2006/main">
              <a:graphicData uri="http://schemas.openxmlformats.org/drawingml/2006/picture">
                <pic:pic xmlns:pic="http://schemas.openxmlformats.org/drawingml/2006/picture">
                  <pic:nvPicPr>
                    <pic:cNvPr id="8154" name="Picture 8154"/>
                    <pic:cNvPicPr/>
                  </pic:nvPicPr>
                  <pic:blipFill>
                    <a:blip r:embed="rId12"/>
                    <a:stretch>
                      <a:fillRect/>
                    </a:stretch>
                  </pic:blipFill>
                  <pic:spPr>
                    <a:xfrm>
                      <a:off x="0" y="0"/>
                      <a:ext cx="4573" cy="4574"/>
                    </a:xfrm>
                    <a:prstGeom prst="rect">
                      <a:avLst/>
                    </a:prstGeom>
                  </pic:spPr>
                </pic:pic>
              </a:graphicData>
            </a:graphic>
          </wp:inline>
        </w:drawing>
      </w:r>
      <w:r w:rsidRPr="000D1025">
        <w:t>7.6. Belgelerin sunuluş şekli</w:t>
      </w:r>
      <w:r w:rsidR="00EE6FA5">
        <w:t>;</w:t>
      </w:r>
    </w:p>
    <w:p w:rsidR="00D117DB" w:rsidRPr="000D1025" w:rsidRDefault="00A65E8A">
      <w:pPr>
        <w:spacing w:after="43" w:line="258" w:lineRule="auto"/>
        <w:ind w:left="53"/>
      </w:pPr>
      <w:r w:rsidRPr="000D1025">
        <w:rPr>
          <w:sz w:val="22"/>
        </w:rPr>
        <w:t xml:space="preserve">7.6.1. İstekliler, yukarıda sayılan belgelerin aslını veya aslına uygunluğu noterce onaylanmış örneklerini </w:t>
      </w:r>
      <w:r w:rsidRPr="000D1025">
        <w:rPr>
          <w:noProof/>
        </w:rPr>
        <w:drawing>
          <wp:inline distT="0" distB="0" distL="0" distR="0">
            <wp:extent cx="9147" cy="27443"/>
            <wp:effectExtent l="0" t="0" r="0" b="0"/>
            <wp:docPr id="52267" name="Picture 52267"/>
            <wp:cNvGraphicFramePr/>
            <a:graphic xmlns:a="http://schemas.openxmlformats.org/drawingml/2006/main">
              <a:graphicData uri="http://schemas.openxmlformats.org/drawingml/2006/picture">
                <pic:pic xmlns:pic="http://schemas.openxmlformats.org/drawingml/2006/picture">
                  <pic:nvPicPr>
                    <pic:cNvPr id="52267" name="Picture 52267"/>
                    <pic:cNvPicPr/>
                  </pic:nvPicPr>
                  <pic:blipFill>
                    <a:blip r:embed="rId16"/>
                    <a:stretch>
                      <a:fillRect/>
                    </a:stretch>
                  </pic:blipFill>
                  <pic:spPr>
                    <a:xfrm>
                      <a:off x="0" y="0"/>
                      <a:ext cx="9147" cy="27443"/>
                    </a:xfrm>
                    <a:prstGeom prst="rect">
                      <a:avLst/>
                    </a:prstGeom>
                  </pic:spPr>
                </pic:pic>
              </a:graphicData>
            </a:graphic>
          </wp:inline>
        </w:drawing>
      </w:r>
      <w:r w:rsidRPr="000D1025">
        <w:rPr>
          <w:sz w:val="22"/>
        </w:rPr>
        <w:t>vermek zorundadır.</w:t>
      </w:r>
    </w:p>
    <w:p w:rsidR="00D117DB" w:rsidRPr="000D1025" w:rsidRDefault="00A65E8A">
      <w:pPr>
        <w:spacing w:after="62"/>
        <w:ind w:right="137"/>
      </w:pPr>
      <w:r w:rsidRPr="000D1025">
        <w:t xml:space="preserve">7.6.2 Noter onaylı belgelerin aslına uygun olduğunu belirten bir şerh taşıması zorunlu olup, sureti veya fotokopisi görülerek onaylanmış olanlar ile "ibraz edilenin aynıdır” veya bu anlama gelecek bir şerh </w:t>
      </w:r>
      <w:r w:rsidRPr="000D1025">
        <w:rPr>
          <w:noProof/>
        </w:rPr>
        <w:drawing>
          <wp:inline distT="0" distB="0" distL="0" distR="0">
            <wp:extent cx="4574" cy="4573"/>
            <wp:effectExtent l="0" t="0" r="0" b="0"/>
            <wp:docPr id="8158" name="Picture 8158"/>
            <wp:cNvGraphicFramePr/>
            <a:graphic xmlns:a="http://schemas.openxmlformats.org/drawingml/2006/main">
              <a:graphicData uri="http://schemas.openxmlformats.org/drawingml/2006/picture">
                <pic:pic xmlns:pic="http://schemas.openxmlformats.org/drawingml/2006/picture">
                  <pic:nvPicPr>
                    <pic:cNvPr id="8158" name="Picture 8158"/>
                    <pic:cNvPicPr/>
                  </pic:nvPicPr>
                  <pic:blipFill>
                    <a:blip r:embed="rId17"/>
                    <a:stretch>
                      <a:fillRect/>
                    </a:stretch>
                  </pic:blipFill>
                  <pic:spPr>
                    <a:xfrm>
                      <a:off x="0" y="0"/>
                      <a:ext cx="4574" cy="4573"/>
                    </a:xfrm>
                    <a:prstGeom prst="rect">
                      <a:avLst/>
                    </a:prstGeom>
                  </pic:spPr>
                </pic:pic>
              </a:graphicData>
            </a:graphic>
          </wp:inline>
        </w:drawing>
      </w:r>
      <w:r w:rsidRPr="000D1025">
        <w:t>taşıyanlar geçerli kabul edilmeyecektir.</w:t>
      </w:r>
    </w:p>
    <w:p w:rsidR="00D117DB" w:rsidRPr="000D1025" w:rsidRDefault="00A65E8A" w:rsidP="00BE1994">
      <w:pPr>
        <w:spacing w:after="0" w:line="258" w:lineRule="auto"/>
        <w:ind w:left="53"/>
      </w:pPr>
      <w:r w:rsidRPr="000D1025">
        <w:rPr>
          <w:sz w:val="22"/>
        </w:rPr>
        <w:t>7</w:t>
      </w:r>
      <w:r w:rsidRPr="00F64B5F">
        <w:t>.6.3. İstekliler, istenen belgelerin aslı yerine ihale tarihinden önce İdare tarafından "aslı idarece</w:t>
      </w:r>
      <w:r w:rsidR="00BE1994" w:rsidRPr="00F64B5F">
        <w:t xml:space="preserve"> </w:t>
      </w:r>
      <w:r w:rsidRPr="000D1025">
        <w:rPr>
          <w:noProof/>
        </w:rPr>
        <w:drawing>
          <wp:inline distT="0" distB="0" distL="0" distR="0" wp14:anchorId="30095991" wp14:editId="71BDE88A">
            <wp:extent cx="4573" cy="4574"/>
            <wp:effectExtent l="0" t="0" r="0" b="0"/>
            <wp:docPr id="8159" name="Picture 8159"/>
            <wp:cNvGraphicFramePr/>
            <a:graphic xmlns:a="http://schemas.openxmlformats.org/drawingml/2006/main">
              <a:graphicData uri="http://schemas.openxmlformats.org/drawingml/2006/picture">
                <pic:pic xmlns:pic="http://schemas.openxmlformats.org/drawingml/2006/picture">
                  <pic:nvPicPr>
                    <pic:cNvPr id="8159" name="Picture 8159"/>
                    <pic:cNvPicPr/>
                  </pic:nvPicPr>
                  <pic:blipFill>
                    <a:blip r:embed="rId18"/>
                    <a:stretch>
                      <a:fillRect/>
                    </a:stretch>
                  </pic:blipFill>
                  <pic:spPr>
                    <a:xfrm>
                      <a:off x="0" y="0"/>
                      <a:ext cx="4573" cy="4574"/>
                    </a:xfrm>
                    <a:prstGeom prst="rect">
                      <a:avLst/>
                    </a:prstGeom>
                  </pic:spPr>
                </pic:pic>
              </a:graphicData>
            </a:graphic>
          </wp:inline>
        </w:drawing>
      </w:r>
    </w:p>
    <w:p w:rsidR="00F620AD" w:rsidRDefault="00A65E8A">
      <w:pPr>
        <w:spacing w:after="272" w:line="258" w:lineRule="auto"/>
        <w:ind w:left="53" w:right="771"/>
      </w:pPr>
      <w:r w:rsidRPr="00F64B5F">
        <w:t>görülmüştür” veya bu anlama gelecek şekilde şerh düşülen suretlerini tekliflerine ekleyebilirler.</w:t>
      </w:r>
    </w:p>
    <w:p w:rsidR="00610242" w:rsidRPr="00F64B5F" w:rsidRDefault="00610242">
      <w:pPr>
        <w:spacing w:after="272" w:line="258" w:lineRule="auto"/>
        <w:ind w:left="53" w:right="771"/>
      </w:pPr>
      <w:r>
        <w:t>7.7</w:t>
      </w:r>
      <w:r w:rsidR="00F620AD">
        <w:t xml:space="preserve">. </w:t>
      </w:r>
      <w:r w:rsidR="00A96FF2">
        <w:t>Yıkım işleri müteahhidi yetki belgelerinden “</w:t>
      </w:r>
      <w:bookmarkStart w:id="0" w:name="_GoBack"/>
      <w:r w:rsidR="00F620AD" w:rsidRPr="00866683">
        <w:rPr>
          <w:color w:val="auto"/>
        </w:rPr>
        <w:t xml:space="preserve">Y1 </w:t>
      </w:r>
      <w:r w:rsidR="00A96FF2" w:rsidRPr="00866683">
        <w:rPr>
          <w:color w:val="auto"/>
        </w:rPr>
        <w:t>B</w:t>
      </w:r>
      <w:r w:rsidR="00F620AD" w:rsidRPr="00866683">
        <w:rPr>
          <w:color w:val="auto"/>
        </w:rPr>
        <w:t>elgesine</w:t>
      </w:r>
      <w:bookmarkEnd w:id="0"/>
      <w:r w:rsidR="00A96FF2">
        <w:t>”</w:t>
      </w:r>
      <w:r w:rsidR="00AC082C">
        <w:t xml:space="preserve"> sahip olmak ve belgelemek</w:t>
      </w:r>
      <w:r w:rsidR="00A50D42">
        <w:t xml:space="preserve"> zorunludur.</w:t>
      </w:r>
    </w:p>
    <w:p w:rsidR="00D117DB" w:rsidRPr="000D1025" w:rsidRDefault="00A65E8A">
      <w:pPr>
        <w:ind w:left="53" w:right="71"/>
      </w:pPr>
      <w:r w:rsidRPr="000D1025">
        <w:t>Madde 8 - İhalenin yabancı isteklilere açıklığı:</w:t>
      </w:r>
    </w:p>
    <w:p w:rsidR="00D117DB" w:rsidRPr="000D1025" w:rsidRDefault="00A65E8A">
      <w:pPr>
        <w:spacing w:after="294" w:line="258" w:lineRule="auto"/>
        <w:ind w:left="53"/>
      </w:pPr>
      <w:r w:rsidRPr="000D1025">
        <w:rPr>
          <w:sz w:val="22"/>
        </w:rPr>
        <w:t>8.1. Bu ihaleye yabancı istekliler katılamaz.</w:t>
      </w:r>
    </w:p>
    <w:p w:rsidR="00D117DB" w:rsidRPr="000D1025" w:rsidRDefault="00A65E8A">
      <w:pPr>
        <w:ind w:right="71"/>
      </w:pPr>
      <w:r w:rsidRPr="000D1025">
        <w:t>Madde 9 - İhaleye katılamayacak olanlar</w:t>
      </w:r>
    </w:p>
    <w:p w:rsidR="00D117DB" w:rsidRPr="000D1025" w:rsidRDefault="00A65E8A">
      <w:pPr>
        <w:spacing w:after="260"/>
        <w:ind w:right="71"/>
      </w:pPr>
      <w:r w:rsidRPr="000D1025">
        <w:t>9.1. Aşağıdaki şahıslar doğrudan veya dolaylı olarak ihalelere katılamazlar:</w:t>
      </w:r>
    </w:p>
    <w:p w:rsidR="00D117DB" w:rsidRPr="000D1025" w:rsidRDefault="00A65E8A">
      <w:pPr>
        <w:spacing w:after="0" w:line="258" w:lineRule="auto"/>
        <w:ind w:left="53"/>
      </w:pPr>
      <w:r w:rsidRPr="000D1025">
        <w:rPr>
          <w:sz w:val="22"/>
        </w:rPr>
        <w:t>1. İhaleyi yapan İdarenin;</w:t>
      </w:r>
      <w:r w:rsidRPr="000D1025">
        <w:rPr>
          <w:noProof/>
        </w:rPr>
        <w:drawing>
          <wp:inline distT="0" distB="0" distL="0" distR="0">
            <wp:extent cx="4574" cy="4573"/>
            <wp:effectExtent l="0" t="0" r="0" b="0"/>
            <wp:docPr id="8160" name="Picture 8160"/>
            <wp:cNvGraphicFramePr/>
            <a:graphic xmlns:a="http://schemas.openxmlformats.org/drawingml/2006/main">
              <a:graphicData uri="http://schemas.openxmlformats.org/drawingml/2006/picture">
                <pic:pic xmlns:pic="http://schemas.openxmlformats.org/drawingml/2006/picture">
                  <pic:nvPicPr>
                    <pic:cNvPr id="8160" name="Picture 8160"/>
                    <pic:cNvPicPr/>
                  </pic:nvPicPr>
                  <pic:blipFill>
                    <a:blip r:embed="rId17"/>
                    <a:stretch>
                      <a:fillRect/>
                    </a:stretch>
                  </pic:blipFill>
                  <pic:spPr>
                    <a:xfrm>
                      <a:off x="0" y="0"/>
                      <a:ext cx="4574" cy="4573"/>
                    </a:xfrm>
                    <a:prstGeom prst="rect">
                      <a:avLst/>
                    </a:prstGeom>
                  </pic:spPr>
                </pic:pic>
              </a:graphicData>
            </a:graphic>
          </wp:inline>
        </w:drawing>
      </w:r>
    </w:p>
    <w:p w:rsidR="00D117DB" w:rsidRPr="000D1025" w:rsidRDefault="00A65E8A">
      <w:pPr>
        <w:numPr>
          <w:ilvl w:val="0"/>
          <w:numId w:val="10"/>
        </w:numPr>
        <w:spacing w:after="74"/>
        <w:ind w:right="71" w:hanging="266"/>
      </w:pPr>
      <w:r w:rsidRPr="000D1025">
        <w:t>İta amirleri,</w:t>
      </w:r>
      <w:r w:rsidRPr="000D1025">
        <w:rPr>
          <w:noProof/>
        </w:rPr>
        <w:drawing>
          <wp:inline distT="0" distB="0" distL="0" distR="0">
            <wp:extent cx="4574" cy="13721"/>
            <wp:effectExtent l="0" t="0" r="0" b="0"/>
            <wp:docPr id="52269" name="Picture 52269"/>
            <wp:cNvGraphicFramePr/>
            <a:graphic xmlns:a="http://schemas.openxmlformats.org/drawingml/2006/main">
              <a:graphicData uri="http://schemas.openxmlformats.org/drawingml/2006/picture">
                <pic:pic xmlns:pic="http://schemas.openxmlformats.org/drawingml/2006/picture">
                  <pic:nvPicPr>
                    <pic:cNvPr id="52269" name="Picture 52269"/>
                    <pic:cNvPicPr/>
                  </pic:nvPicPr>
                  <pic:blipFill>
                    <a:blip r:embed="rId19"/>
                    <a:stretch>
                      <a:fillRect/>
                    </a:stretch>
                  </pic:blipFill>
                  <pic:spPr>
                    <a:xfrm>
                      <a:off x="0" y="0"/>
                      <a:ext cx="4574" cy="13721"/>
                    </a:xfrm>
                    <a:prstGeom prst="rect">
                      <a:avLst/>
                    </a:prstGeom>
                  </pic:spPr>
                </pic:pic>
              </a:graphicData>
            </a:graphic>
          </wp:inline>
        </w:drawing>
      </w:r>
    </w:p>
    <w:p w:rsidR="00D117DB" w:rsidRPr="000D1025" w:rsidRDefault="00A65E8A">
      <w:pPr>
        <w:numPr>
          <w:ilvl w:val="0"/>
          <w:numId w:val="10"/>
        </w:numPr>
        <w:spacing w:after="62"/>
        <w:ind w:right="71" w:hanging="266"/>
      </w:pPr>
      <w:r w:rsidRPr="000D1025">
        <w:t>İhale işlemlerini hazırlamak, yürütmek, sonuçlandırmak ve denetlemekle görevli olanlar,</w:t>
      </w:r>
    </w:p>
    <w:p w:rsidR="00D117DB" w:rsidRPr="000D1025" w:rsidRDefault="00A65E8A">
      <w:pPr>
        <w:numPr>
          <w:ilvl w:val="0"/>
          <w:numId w:val="10"/>
        </w:numPr>
        <w:spacing w:after="59"/>
        <w:ind w:right="71" w:hanging="266"/>
      </w:pPr>
      <w:r w:rsidRPr="000D1025">
        <w:t>(a) ve (b) bentlerinde belirtilen şahısların eşleri ve ikinci dereceye kadar (ikinci derece dahil) kan ve</w:t>
      </w:r>
      <w:r w:rsidR="00BE1994" w:rsidRPr="000D1025">
        <w:t xml:space="preserve"> </w:t>
      </w:r>
      <w:r w:rsidRPr="000D1025">
        <w:t>sıhri hısımları,</w:t>
      </w:r>
    </w:p>
    <w:p w:rsidR="00D117DB" w:rsidRPr="000D1025" w:rsidRDefault="00A65E8A" w:rsidP="00BE1994">
      <w:pPr>
        <w:numPr>
          <w:ilvl w:val="0"/>
          <w:numId w:val="10"/>
        </w:numPr>
        <w:ind w:right="71" w:hanging="266"/>
      </w:pPr>
      <w:r w:rsidRPr="000D1025">
        <w:t>(a), (b) ve (c) bentlerinde belirtilen şahısların ortakları (bu şahısların yönetim kurullarında görevli olmadıkları anonim ortaklıklar hariç).</w:t>
      </w:r>
    </w:p>
    <w:p w:rsidR="00D117DB" w:rsidRPr="000D1025" w:rsidRDefault="00A65E8A">
      <w:pPr>
        <w:spacing w:after="0" w:line="259" w:lineRule="auto"/>
        <w:ind w:left="101" w:firstLine="0"/>
        <w:jc w:val="left"/>
      </w:pPr>
      <w:r w:rsidRPr="000D1025">
        <w:rPr>
          <w:noProof/>
        </w:rPr>
        <w:drawing>
          <wp:inline distT="0" distB="0" distL="0" distR="0">
            <wp:extent cx="9147" cy="18295"/>
            <wp:effectExtent l="0" t="0" r="0" b="0"/>
            <wp:docPr id="52272" name="Picture 52272"/>
            <wp:cNvGraphicFramePr/>
            <a:graphic xmlns:a="http://schemas.openxmlformats.org/drawingml/2006/main">
              <a:graphicData uri="http://schemas.openxmlformats.org/drawingml/2006/picture">
                <pic:pic xmlns:pic="http://schemas.openxmlformats.org/drawingml/2006/picture">
                  <pic:nvPicPr>
                    <pic:cNvPr id="52272" name="Picture 52272"/>
                    <pic:cNvPicPr/>
                  </pic:nvPicPr>
                  <pic:blipFill>
                    <a:blip r:embed="rId20"/>
                    <a:stretch>
                      <a:fillRect/>
                    </a:stretch>
                  </pic:blipFill>
                  <pic:spPr>
                    <a:xfrm>
                      <a:off x="0" y="0"/>
                      <a:ext cx="9147" cy="18295"/>
                    </a:xfrm>
                    <a:prstGeom prst="rect">
                      <a:avLst/>
                    </a:prstGeom>
                  </pic:spPr>
                </pic:pic>
              </a:graphicData>
            </a:graphic>
          </wp:inline>
        </w:drawing>
      </w:r>
    </w:p>
    <w:p w:rsidR="00D117DB" w:rsidRPr="000D1025" w:rsidRDefault="00A65E8A">
      <w:pPr>
        <w:spacing w:after="312"/>
        <w:ind w:left="118" w:right="71"/>
      </w:pPr>
      <w:r w:rsidRPr="000D1025">
        <w:t>2. Bu Kanun ve diğer kanunlardaki hükümler gereğince geçici veya sürekli olarak kamu ihalelerine katılmaktan yasaklanmış olanlar.</w:t>
      </w:r>
    </w:p>
    <w:p w:rsidR="00D117DB" w:rsidRPr="000D1025" w:rsidRDefault="00A65E8A">
      <w:pPr>
        <w:ind w:left="118" w:right="71"/>
      </w:pPr>
      <w:r w:rsidRPr="000D1025">
        <w:t>Madde 10 - İhale dışı bırakılma ve yasak fiil veya davranışlar</w:t>
      </w:r>
    </w:p>
    <w:p w:rsidR="00D117DB" w:rsidRPr="000D1025" w:rsidRDefault="00A65E8A">
      <w:pPr>
        <w:spacing w:after="298"/>
        <w:ind w:left="118" w:right="71"/>
      </w:pPr>
      <w:r w:rsidRPr="000D1025">
        <w:t>10.1. İhale sırasında hazır bulunmayan veya noterden tasdikli vekaletnameye haiz bir vekil göndermeyen istekliler ihalenin yapılış tarzına ve sonucuna itiraz edemezler.</w:t>
      </w:r>
    </w:p>
    <w:p w:rsidR="00D117DB" w:rsidRPr="000D1025" w:rsidRDefault="00A65E8A">
      <w:pPr>
        <w:pStyle w:val="Balk1"/>
        <w:ind w:left="132"/>
      </w:pPr>
      <w:r w:rsidRPr="000D1025">
        <w:lastRenderedPageBreak/>
        <w:t xml:space="preserve">Madde </w:t>
      </w:r>
      <w:r w:rsidR="00F402B0" w:rsidRPr="000D1025">
        <w:t>11</w:t>
      </w:r>
      <w:r w:rsidRPr="000D1025">
        <w:t xml:space="preserve"> - Teklif hazırlama giderleri</w:t>
      </w:r>
    </w:p>
    <w:p w:rsidR="00D117DB" w:rsidRPr="000D1025" w:rsidRDefault="00A65E8A">
      <w:pPr>
        <w:spacing w:after="308"/>
        <w:ind w:left="118" w:right="71"/>
      </w:pPr>
      <w:r w:rsidRPr="000D1025">
        <w:t>11.1. Tekliflerin hazırlanması ve sunulması ile ilgili bütün masraflar İsteklilere aittir. İstekli, teklifini hazırlamak için yapmış olduğu hiçbir masrafı İdareden isteyemez.</w:t>
      </w:r>
    </w:p>
    <w:p w:rsidR="00D117DB" w:rsidRPr="000D1025" w:rsidRDefault="00A65E8A">
      <w:pPr>
        <w:ind w:left="118" w:right="71"/>
      </w:pPr>
      <w:r w:rsidRPr="000D1025">
        <w:t>Madde 12 - İşin yapılacağı yerin görülmesi</w:t>
      </w:r>
    </w:p>
    <w:p w:rsidR="00D117DB" w:rsidRPr="000D1025" w:rsidRDefault="00A65E8A">
      <w:pPr>
        <w:ind w:left="118" w:right="71"/>
      </w:pPr>
      <w:r w:rsidRPr="000D1025">
        <w:t>12.1.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D117DB" w:rsidRPr="000D1025" w:rsidRDefault="00A65E8A">
      <w:pPr>
        <w:ind w:left="118" w:right="71"/>
      </w:pPr>
      <w:r w:rsidRPr="000D1025">
        <w:t>12.2. İstekli, işin yapılacağı yeri ve çevresini gezmekle; işyerinin şekline ve mahiyetine, iklim</w:t>
      </w:r>
      <w:r w:rsidR="00947A67" w:rsidRPr="000D1025">
        <w:t xml:space="preserve"> </w:t>
      </w:r>
      <w:r w:rsidRPr="000D1025">
        <w:t xml:space="preserve">şartlarına, </w:t>
      </w:r>
      <w:r w:rsidRPr="000D1025">
        <w:rPr>
          <w:noProof/>
        </w:rPr>
        <w:drawing>
          <wp:inline distT="0" distB="0" distL="0" distR="0">
            <wp:extent cx="9148" cy="36590"/>
            <wp:effectExtent l="0" t="0" r="0" b="0"/>
            <wp:docPr id="52274" name="Picture 52274"/>
            <wp:cNvGraphicFramePr/>
            <a:graphic xmlns:a="http://schemas.openxmlformats.org/drawingml/2006/main">
              <a:graphicData uri="http://schemas.openxmlformats.org/drawingml/2006/picture">
                <pic:pic xmlns:pic="http://schemas.openxmlformats.org/drawingml/2006/picture">
                  <pic:nvPicPr>
                    <pic:cNvPr id="52274" name="Picture 52274"/>
                    <pic:cNvPicPr/>
                  </pic:nvPicPr>
                  <pic:blipFill>
                    <a:blip r:embed="rId21"/>
                    <a:stretch>
                      <a:fillRect/>
                    </a:stretch>
                  </pic:blipFill>
                  <pic:spPr>
                    <a:xfrm>
                      <a:off x="0" y="0"/>
                      <a:ext cx="9148" cy="36590"/>
                    </a:xfrm>
                    <a:prstGeom prst="rect">
                      <a:avLst/>
                    </a:prstGeom>
                  </pic:spPr>
                </pic:pic>
              </a:graphicData>
            </a:graphic>
          </wp:inline>
        </w:drawing>
      </w:r>
      <w:r w:rsidRPr="000D1025">
        <w:t>işin gerçekleştirilebilmesi için yapılması gerekli çalışmaların ve kullanılacak malzemelerin</w:t>
      </w:r>
      <w:r w:rsidR="00947A67" w:rsidRPr="000D1025">
        <w:t xml:space="preserve"> </w:t>
      </w:r>
      <w:r w:rsidRPr="000D1025">
        <w:t>miktar ve türü ile işyerine ulaşım ve şantiye kurmak için gerekli hususlarda maliyet ve zaman bakımından bilgi edinmiş; teklifini etkileyebilecek riskler, olağanüstü durumlar ve benzeri diğer unsurlara ilişkin gerekli her türlü bilgiyi almış sayılır.</w:t>
      </w:r>
    </w:p>
    <w:p w:rsidR="00D117DB" w:rsidRPr="000D1025" w:rsidRDefault="00A65E8A">
      <w:pPr>
        <w:ind w:left="118" w:right="71"/>
      </w:pPr>
      <w:r w:rsidRPr="000D1025">
        <w:t>12.3. İstekli veya temsilcilerinin, işin yapılacağı yeri görmek istemesi halinde, işin gerçekleştirileceği yapıya ve/veya araziye girilmesi için gerekli izinler İdare tarafından verilecektir.</w:t>
      </w:r>
    </w:p>
    <w:p w:rsidR="00D117DB" w:rsidRPr="000D1025" w:rsidRDefault="00A65E8A">
      <w:pPr>
        <w:spacing w:after="303" w:line="258" w:lineRule="auto"/>
        <w:ind w:left="53"/>
      </w:pPr>
      <w:r w:rsidRPr="000D1025">
        <w:rPr>
          <w:sz w:val="22"/>
        </w:rPr>
        <w:t xml:space="preserve">12.4. Tekliflerin değerlendirilmesinde, isteklinin işin yapılacağı yeri incelediği ve teklifini buna göre </w:t>
      </w:r>
      <w:r w:rsidRPr="000D1025">
        <w:rPr>
          <w:noProof/>
        </w:rPr>
        <w:drawing>
          <wp:inline distT="0" distB="0" distL="0" distR="0">
            <wp:extent cx="4574" cy="9148"/>
            <wp:effectExtent l="0" t="0" r="0" b="0"/>
            <wp:docPr id="11235" name="Picture 11235"/>
            <wp:cNvGraphicFramePr/>
            <a:graphic xmlns:a="http://schemas.openxmlformats.org/drawingml/2006/main">
              <a:graphicData uri="http://schemas.openxmlformats.org/drawingml/2006/picture">
                <pic:pic xmlns:pic="http://schemas.openxmlformats.org/drawingml/2006/picture">
                  <pic:nvPicPr>
                    <pic:cNvPr id="11235" name="Picture 11235"/>
                    <pic:cNvPicPr/>
                  </pic:nvPicPr>
                  <pic:blipFill>
                    <a:blip r:embed="rId22"/>
                    <a:stretch>
                      <a:fillRect/>
                    </a:stretch>
                  </pic:blipFill>
                  <pic:spPr>
                    <a:xfrm>
                      <a:off x="0" y="0"/>
                      <a:ext cx="4574" cy="9148"/>
                    </a:xfrm>
                    <a:prstGeom prst="rect">
                      <a:avLst/>
                    </a:prstGeom>
                  </pic:spPr>
                </pic:pic>
              </a:graphicData>
            </a:graphic>
          </wp:inline>
        </w:drawing>
      </w:r>
      <w:r w:rsidRPr="000D1025">
        <w:rPr>
          <w:sz w:val="22"/>
        </w:rPr>
        <w:t>hazırladığı kabul edilir.</w:t>
      </w:r>
    </w:p>
    <w:p w:rsidR="00D117DB" w:rsidRPr="000D1025" w:rsidRDefault="00A65E8A">
      <w:pPr>
        <w:ind w:left="118" w:right="71"/>
      </w:pPr>
      <w:r w:rsidRPr="000D1025">
        <w:rPr>
          <w:noProof/>
        </w:rPr>
        <w:drawing>
          <wp:anchor distT="0" distB="0" distL="114300" distR="114300" simplePos="0" relativeHeight="251661312" behindDoc="0" locked="0" layoutInCell="1" allowOverlap="0">
            <wp:simplePos x="0" y="0"/>
            <wp:positionH relativeFrom="page">
              <wp:posOffset>841531</wp:posOffset>
            </wp:positionH>
            <wp:positionV relativeFrom="page">
              <wp:posOffset>9925012</wp:posOffset>
            </wp:positionV>
            <wp:extent cx="9147" cy="4573"/>
            <wp:effectExtent l="0" t="0" r="0" b="0"/>
            <wp:wrapSquare wrapText="bothSides"/>
            <wp:docPr id="11238" name="Picture 11238"/>
            <wp:cNvGraphicFramePr/>
            <a:graphic xmlns:a="http://schemas.openxmlformats.org/drawingml/2006/main">
              <a:graphicData uri="http://schemas.openxmlformats.org/drawingml/2006/picture">
                <pic:pic xmlns:pic="http://schemas.openxmlformats.org/drawingml/2006/picture">
                  <pic:nvPicPr>
                    <pic:cNvPr id="11238" name="Picture 11238"/>
                    <pic:cNvPicPr/>
                  </pic:nvPicPr>
                  <pic:blipFill>
                    <a:blip r:embed="rId23"/>
                    <a:stretch>
                      <a:fillRect/>
                    </a:stretch>
                  </pic:blipFill>
                  <pic:spPr>
                    <a:xfrm>
                      <a:off x="0" y="0"/>
                      <a:ext cx="9147" cy="4573"/>
                    </a:xfrm>
                    <a:prstGeom prst="rect">
                      <a:avLst/>
                    </a:prstGeom>
                  </pic:spPr>
                </pic:pic>
              </a:graphicData>
            </a:graphic>
          </wp:anchor>
        </w:drawing>
      </w:r>
      <w:r w:rsidRPr="000D1025">
        <w:t>Madde 13- İhale dokümanına ilişkin açıklama yapılması</w:t>
      </w:r>
    </w:p>
    <w:p w:rsidR="00D117DB" w:rsidRPr="000D1025" w:rsidRDefault="00A65E8A">
      <w:pPr>
        <w:spacing w:after="37"/>
        <w:ind w:left="118" w:right="71"/>
      </w:pPr>
      <w:r w:rsidRPr="000D1025">
        <w:t>13.1. İstekliler, tekliflerin hazırlanması aşamasında, ihale dokümanında açıklanmasına ihtiyaç duydukları hususlarla ilgili olarak, ihale tarihinden bir gün öncesine kadar yazılı olarak açıklama talep</w:t>
      </w:r>
      <w:r w:rsidR="00947A67" w:rsidRPr="000D1025">
        <w:t xml:space="preserve"> </w:t>
      </w:r>
      <w:r w:rsidRPr="000D1025">
        <w:t>edebilir. Bu tarihten sonra yapılacak açıklama talepleri değerlendirmeye alınmayacaktır.</w:t>
      </w:r>
    </w:p>
    <w:p w:rsidR="00D117DB" w:rsidRPr="000D1025" w:rsidRDefault="005E6DD9">
      <w:pPr>
        <w:spacing w:after="48"/>
        <w:ind w:left="118" w:right="71"/>
      </w:pPr>
      <w:r>
        <w:t>13.2</w:t>
      </w:r>
      <w:r w:rsidR="00A65E8A" w:rsidRPr="000D1025">
        <w:t>. Açıklamada, sorular ile İdarenin ayrıntılı cevabı yer alır, açıklama talebinde bulunanın kimliği belirtilmez.</w:t>
      </w:r>
    </w:p>
    <w:p w:rsidR="00D117DB" w:rsidRPr="000D1025" w:rsidRDefault="005E6DD9">
      <w:pPr>
        <w:spacing w:after="294"/>
        <w:ind w:left="118" w:right="71"/>
      </w:pPr>
      <w:r>
        <w:t>13.3</w:t>
      </w:r>
      <w:r w:rsidR="00A65E8A" w:rsidRPr="000D1025">
        <w:t>. Açıklamalar, açıklamanın yapıldığı tarihten sonra dokümanı alanlara ihale dokümanının bir parçası olarak verilir.</w:t>
      </w:r>
    </w:p>
    <w:p w:rsidR="00D117DB" w:rsidRPr="000D1025" w:rsidRDefault="00A65E8A">
      <w:pPr>
        <w:ind w:left="118" w:right="71"/>
      </w:pPr>
      <w:r w:rsidRPr="000D1025">
        <w:t>Madde 14- İhale dokümanında değişildik yapılması</w:t>
      </w:r>
    </w:p>
    <w:p w:rsidR="00D117DB" w:rsidRPr="000D1025" w:rsidRDefault="00A65E8A">
      <w:pPr>
        <w:spacing w:after="298"/>
        <w:ind w:left="118" w:right="71"/>
      </w:pPr>
      <w:r w:rsidRPr="000D1025">
        <w:t>14.1. Tekliflerin hazırlanmasını veya işin gerçekleştirilmesini etkileyebilecek maddi veya teknik hatalar veya eksikliklerin İdarece tespit edilmesi veya İdareye yazılı olarak bildirilmesi halinde, İdare</w:t>
      </w:r>
      <w:r w:rsidR="00947A67" w:rsidRPr="000D1025">
        <w:t xml:space="preserve"> </w:t>
      </w:r>
      <w:r w:rsidRPr="000D1025">
        <w:t>tarafından ihale saatinden 24 saat öncesine kadar aynı yöntemle ilan edilerek ihale dokümanında değişiklik-düzeltme yapılabilir. Yapılan bu değişiklik ihale dokümanının bağlayıcı bir parçası olarak ihale dokümanına eklenir.</w:t>
      </w:r>
    </w:p>
    <w:p w:rsidR="00D117DB" w:rsidRPr="000D1025" w:rsidRDefault="00A65E8A">
      <w:pPr>
        <w:pStyle w:val="Balk1"/>
        <w:ind w:left="60"/>
      </w:pPr>
      <w:r w:rsidRPr="000D1025">
        <w:t>Madde 1</w:t>
      </w:r>
      <w:r w:rsidR="00947A67" w:rsidRPr="000D1025">
        <w:t>5</w:t>
      </w:r>
      <w:r w:rsidRPr="000D1025">
        <w:t>- İhale saatinden önce ihalenin iptal edilmesi</w:t>
      </w:r>
    </w:p>
    <w:p w:rsidR="00D117DB" w:rsidRPr="000D1025" w:rsidRDefault="00A65E8A">
      <w:pPr>
        <w:spacing w:after="48" w:line="258" w:lineRule="auto"/>
        <w:ind w:left="53" w:right="144"/>
      </w:pPr>
      <w:r w:rsidRPr="000D1025">
        <w:rPr>
          <w:sz w:val="22"/>
        </w:rPr>
        <w:t>15.1. İdare tarafından gerekli görülen veya ihale dokümanında yer alan belgelerde ihalenin yapılmasına engel olan ve düzeltilmesi mümkün bulunmayan hususların bulunduğunun tespit edildiği hallerde, ihale saatinden önce ihale iptal edilebilir.</w:t>
      </w:r>
    </w:p>
    <w:p w:rsidR="00D117DB" w:rsidRPr="000D1025" w:rsidRDefault="00A65E8A">
      <w:pPr>
        <w:spacing w:after="67"/>
        <w:ind w:left="118" w:right="71"/>
      </w:pPr>
      <w:r w:rsidRPr="000D1025">
        <w:t>15.2. Bu durumda, iptal nedeni belirtilmek suretiyle ihalenin iptal edildiği ilan edilerek duyurulur. Bu aşamaya kadar teklif vermiş olanlara ihalenin iptal edildiği ayrıca tebliğ edilir.</w:t>
      </w:r>
      <w:r w:rsidRPr="000D1025">
        <w:rPr>
          <w:noProof/>
        </w:rPr>
        <w:drawing>
          <wp:inline distT="0" distB="0" distL="0" distR="0">
            <wp:extent cx="4574" cy="4573"/>
            <wp:effectExtent l="0" t="0" r="0" b="0"/>
            <wp:docPr id="11236" name="Picture 11236"/>
            <wp:cNvGraphicFramePr/>
            <a:graphic xmlns:a="http://schemas.openxmlformats.org/drawingml/2006/main">
              <a:graphicData uri="http://schemas.openxmlformats.org/drawingml/2006/picture">
                <pic:pic xmlns:pic="http://schemas.openxmlformats.org/drawingml/2006/picture">
                  <pic:nvPicPr>
                    <pic:cNvPr id="11236" name="Picture 11236"/>
                    <pic:cNvPicPr/>
                  </pic:nvPicPr>
                  <pic:blipFill>
                    <a:blip r:embed="rId14"/>
                    <a:stretch>
                      <a:fillRect/>
                    </a:stretch>
                  </pic:blipFill>
                  <pic:spPr>
                    <a:xfrm>
                      <a:off x="0" y="0"/>
                      <a:ext cx="4574" cy="4573"/>
                    </a:xfrm>
                    <a:prstGeom prst="rect">
                      <a:avLst/>
                    </a:prstGeom>
                  </pic:spPr>
                </pic:pic>
              </a:graphicData>
            </a:graphic>
          </wp:inline>
        </w:drawing>
      </w:r>
    </w:p>
    <w:p w:rsidR="00D117DB" w:rsidRPr="000D1025" w:rsidRDefault="00A65E8A">
      <w:pPr>
        <w:spacing w:after="139"/>
        <w:ind w:right="71"/>
      </w:pPr>
      <w:r w:rsidRPr="000D1025">
        <w:rPr>
          <w:noProof/>
        </w:rPr>
        <w:drawing>
          <wp:inline distT="0" distB="0" distL="0" distR="0">
            <wp:extent cx="4574" cy="4573"/>
            <wp:effectExtent l="0" t="0" r="0" b="0"/>
            <wp:docPr id="11237" name="Picture 11237"/>
            <wp:cNvGraphicFramePr/>
            <a:graphic xmlns:a="http://schemas.openxmlformats.org/drawingml/2006/main">
              <a:graphicData uri="http://schemas.openxmlformats.org/drawingml/2006/picture">
                <pic:pic xmlns:pic="http://schemas.openxmlformats.org/drawingml/2006/picture">
                  <pic:nvPicPr>
                    <pic:cNvPr id="11237" name="Picture 11237"/>
                    <pic:cNvPicPr/>
                  </pic:nvPicPr>
                  <pic:blipFill>
                    <a:blip r:embed="rId14"/>
                    <a:stretch>
                      <a:fillRect/>
                    </a:stretch>
                  </pic:blipFill>
                  <pic:spPr>
                    <a:xfrm>
                      <a:off x="0" y="0"/>
                      <a:ext cx="4574" cy="4573"/>
                    </a:xfrm>
                    <a:prstGeom prst="rect">
                      <a:avLst/>
                    </a:prstGeom>
                  </pic:spPr>
                </pic:pic>
              </a:graphicData>
            </a:graphic>
          </wp:inline>
        </w:drawing>
      </w:r>
      <w:r w:rsidRPr="000D1025">
        <w:t>15.3. İhalenin iptal edilmesi halinde, verilmiş olan bütün teklifler reddedilmiş sayılır ve bu teklifler açılmaksızın isteklilere iade edilir.</w:t>
      </w:r>
    </w:p>
    <w:p w:rsidR="00D117DB" w:rsidRPr="000D1025" w:rsidRDefault="00A65E8A">
      <w:pPr>
        <w:spacing w:after="289"/>
        <w:ind w:left="118" w:right="71"/>
      </w:pPr>
      <w:r w:rsidRPr="000D1025">
        <w:t>15.4. İhalenin iptal edilmesi nedeniyle isteklilerce İdareden herhangi bir hak talebinde bulunulamaz.</w:t>
      </w:r>
    </w:p>
    <w:p w:rsidR="00D117DB" w:rsidRPr="000D1025" w:rsidRDefault="00A65E8A">
      <w:pPr>
        <w:pStyle w:val="Balk1"/>
        <w:ind w:left="60"/>
      </w:pPr>
      <w:r w:rsidRPr="000D1025">
        <w:t>Madde 16- İş ortaklığı</w:t>
      </w:r>
    </w:p>
    <w:p w:rsidR="00D117DB" w:rsidRPr="000D1025" w:rsidRDefault="00A65E8A">
      <w:pPr>
        <w:spacing w:after="502"/>
        <w:ind w:left="118" w:right="71"/>
      </w:pPr>
      <w:r w:rsidRPr="000D1025">
        <w:t>16.1. İhaleye iş ortaklığı oluşturularak teklif verilebilir.</w:t>
      </w:r>
    </w:p>
    <w:p w:rsidR="00D117DB" w:rsidRPr="000D1025" w:rsidRDefault="00A65E8A">
      <w:pPr>
        <w:ind w:left="118" w:right="71"/>
      </w:pPr>
      <w:r w:rsidRPr="000D1025">
        <w:lastRenderedPageBreak/>
        <w:t>Madde 17- Konsorsiyum</w:t>
      </w:r>
    </w:p>
    <w:p w:rsidR="00D117DB" w:rsidRPr="000D1025" w:rsidRDefault="00A65E8A">
      <w:pPr>
        <w:spacing w:after="286"/>
        <w:ind w:left="118" w:right="71"/>
      </w:pPr>
      <w:r w:rsidRPr="000D1025">
        <w:t>17.1. İhaleye Konsorsiyum oluşturularak teklif verilebilir.</w:t>
      </w:r>
    </w:p>
    <w:p w:rsidR="00D117DB" w:rsidRPr="000D1025" w:rsidRDefault="00A65E8A">
      <w:pPr>
        <w:ind w:left="118" w:right="71"/>
      </w:pPr>
      <w:r w:rsidRPr="000D1025">
        <w:t>Madde 18- Alt yükleniciler</w:t>
      </w:r>
    </w:p>
    <w:p w:rsidR="00D117DB" w:rsidRPr="000D1025" w:rsidRDefault="00A65E8A">
      <w:pPr>
        <w:spacing w:after="286"/>
        <w:ind w:left="118" w:right="71"/>
      </w:pPr>
      <w:r w:rsidRPr="000D1025">
        <w:t>18.1. Bu işte İdarenin onayı ile işin sözleşme bedelinin %50'si oranına kadar alt yüklenici çalıştırılabilir.</w:t>
      </w:r>
    </w:p>
    <w:p w:rsidR="00D117DB" w:rsidRPr="00966D9B" w:rsidRDefault="00F26C15">
      <w:pPr>
        <w:spacing w:after="103"/>
        <w:ind w:left="118" w:right="71"/>
        <w:rPr>
          <w:b/>
        </w:rPr>
      </w:pPr>
      <w:r w:rsidRPr="00966D9B">
        <w:rPr>
          <w:b/>
        </w:rPr>
        <w:t>III</w:t>
      </w:r>
      <w:r w:rsidR="00A65E8A" w:rsidRPr="00966D9B">
        <w:rPr>
          <w:b/>
        </w:rPr>
        <w:t>- TEKLİFLERİN HAZIRLANMASI VE SUNULMASINA İLİŞKİN HUSUSLAR</w:t>
      </w:r>
    </w:p>
    <w:p w:rsidR="00D117DB" w:rsidRPr="000D1025" w:rsidRDefault="00A65E8A">
      <w:pPr>
        <w:ind w:left="118" w:right="71"/>
      </w:pPr>
      <w:r w:rsidRPr="000D1025">
        <w:t>Madde 19- Teklif ve sözleşme türü</w:t>
      </w:r>
    </w:p>
    <w:p w:rsidR="00D117DB" w:rsidRPr="000D1025" w:rsidRDefault="00A65E8A">
      <w:pPr>
        <w:spacing w:after="148"/>
        <w:ind w:left="118" w:right="71"/>
      </w:pPr>
      <w:r w:rsidRPr="000D1025">
        <w:t xml:space="preserve">19.1. İstekliler tekliflerini, işin tamamı için </w:t>
      </w:r>
      <w:r w:rsidR="000D70E3" w:rsidRPr="000D1025">
        <w:t>m</w:t>
      </w:r>
      <w:r w:rsidRPr="000D1025">
        <w:rPr>
          <w:vertAlign w:val="superscript"/>
        </w:rPr>
        <w:t xml:space="preserve">2 </w:t>
      </w:r>
      <w:r w:rsidRPr="000D1025">
        <w:t>birim fiyat teklif bedeli üzerinden vereceklerdir. İhale sonucu üze</w:t>
      </w:r>
      <w:r w:rsidR="00095DA1" w:rsidRPr="000D1025">
        <w:t xml:space="preserve">rine kalan istekli ile </w:t>
      </w:r>
      <w:r w:rsidR="0034544B">
        <w:t>pazarlık usulü</w:t>
      </w:r>
      <w:r w:rsidRPr="000D1025">
        <w:t xml:space="preserve"> sonrası verilen en yüksek teklif üzerinden sözleşme düzenlenecektir.</w:t>
      </w:r>
    </w:p>
    <w:p w:rsidR="00D117DB" w:rsidRPr="000D1025" w:rsidRDefault="00A65E8A">
      <w:pPr>
        <w:ind w:left="118" w:right="71"/>
      </w:pPr>
      <w:r w:rsidRPr="000D1025">
        <w:t>Madde 20- Kısmi teklif verilmesi</w:t>
      </w:r>
    </w:p>
    <w:p w:rsidR="00D117DB" w:rsidRPr="000D1025" w:rsidRDefault="00A65E8A">
      <w:pPr>
        <w:spacing w:after="135"/>
        <w:ind w:left="118" w:right="71"/>
      </w:pPr>
      <w:r w:rsidRPr="000D1025">
        <w:t>20.1. Bu ihalede işin tamamı için teklif verilecektir. Kısmi teklif verilemez.</w:t>
      </w:r>
    </w:p>
    <w:p w:rsidR="00D117DB" w:rsidRPr="000D1025" w:rsidRDefault="00A65E8A">
      <w:pPr>
        <w:ind w:left="118" w:right="71"/>
      </w:pPr>
      <w:r w:rsidRPr="000D1025">
        <w:t>Madde 21- Teklif ve ödemelerde geçerli para birimi</w:t>
      </w:r>
      <w:r w:rsidR="00880131">
        <w:t>;</w:t>
      </w:r>
    </w:p>
    <w:p w:rsidR="00D117DB" w:rsidRPr="000D1025" w:rsidRDefault="00A65E8A">
      <w:pPr>
        <w:spacing w:after="139"/>
        <w:ind w:left="118" w:right="71"/>
      </w:pPr>
      <w:r w:rsidRPr="000D1025">
        <w:t>21.1. İstekliler teklifini gösteren fiyatlar ve bunların toplam tutarlarını Türk Lirası olarak verecektir. Sözleşme konusu işin ödemelerinde Türk Lirası kullanılacaktır.</w:t>
      </w:r>
    </w:p>
    <w:p w:rsidR="00D117DB" w:rsidRPr="000D1025" w:rsidRDefault="00A65E8A">
      <w:pPr>
        <w:ind w:left="118" w:right="71"/>
      </w:pPr>
      <w:r w:rsidRPr="000D1025">
        <w:t>Madde 22- Tekliflerin sunulma şekli</w:t>
      </w:r>
    </w:p>
    <w:p w:rsidR="00D117DB" w:rsidRPr="000D1025" w:rsidRDefault="00A65E8A">
      <w:pPr>
        <w:ind w:left="118" w:right="71"/>
      </w:pPr>
      <w:r w:rsidRPr="000D1025">
        <w:t>22.1. Başta Teklif Mektubu olmak üzere ihaleye katılabilme şartı olarak bu Şartnamede istenilen bütün belgeler bir zarfa veya pakete konulur. Zarfın veya paketin üzerine isteklinin adı, soyadı veya ticaret unvanı, tebligata esas açık adresi ile teklifin hangi işe ait olduğu ve ihaleyi yapan İdarenin açık adresi yazılır. Zarfın yapıştırılan yeri istekli tarafından imzalanarak, mühürlenir veya kaşelenir.</w:t>
      </w:r>
    </w:p>
    <w:p w:rsidR="00D117DB" w:rsidRPr="000D1025" w:rsidRDefault="00A65E8A">
      <w:pPr>
        <w:ind w:left="118" w:right="71"/>
      </w:pPr>
      <w:r w:rsidRPr="000D1025">
        <w:rPr>
          <w:noProof/>
        </w:rPr>
        <w:drawing>
          <wp:anchor distT="0" distB="0" distL="114300" distR="114300" simplePos="0" relativeHeight="251662336" behindDoc="0" locked="0" layoutInCell="1" allowOverlap="0">
            <wp:simplePos x="0" y="0"/>
            <wp:positionH relativeFrom="page">
              <wp:posOffset>365883</wp:posOffset>
            </wp:positionH>
            <wp:positionV relativeFrom="page">
              <wp:posOffset>6755412</wp:posOffset>
            </wp:positionV>
            <wp:extent cx="192088" cy="109769"/>
            <wp:effectExtent l="0" t="0" r="0" b="0"/>
            <wp:wrapSquare wrapText="bothSides"/>
            <wp:docPr id="14250" name="Picture 14250"/>
            <wp:cNvGraphicFramePr/>
            <a:graphic xmlns:a="http://schemas.openxmlformats.org/drawingml/2006/main">
              <a:graphicData uri="http://schemas.openxmlformats.org/drawingml/2006/picture">
                <pic:pic xmlns:pic="http://schemas.openxmlformats.org/drawingml/2006/picture">
                  <pic:nvPicPr>
                    <pic:cNvPr id="14250" name="Picture 14250"/>
                    <pic:cNvPicPr/>
                  </pic:nvPicPr>
                  <pic:blipFill>
                    <a:blip r:embed="rId24"/>
                    <a:stretch>
                      <a:fillRect/>
                    </a:stretch>
                  </pic:blipFill>
                  <pic:spPr>
                    <a:xfrm>
                      <a:off x="0" y="0"/>
                      <a:ext cx="192088" cy="109769"/>
                    </a:xfrm>
                    <a:prstGeom prst="rect">
                      <a:avLst/>
                    </a:prstGeom>
                  </pic:spPr>
                </pic:pic>
              </a:graphicData>
            </a:graphic>
          </wp:anchor>
        </w:drawing>
      </w:r>
      <w:r w:rsidRPr="000D1025">
        <w:t>22.2. Teklifler, ihale dokümanında belirtilen ihale saatine kadar sıra numaralı alındılar karşılığında ihalenin yapılacağı yerde görevli olan ihalenin sahibi idarenin yetkili personeline teslim edilir. İhale saatinden sonra verilen teklifler kabul edilmez ve açılmadan istekliye iade edilir. Bu durum bir tutanakla tespit edilir.</w:t>
      </w:r>
    </w:p>
    <w:p w:rsidR="00D117DB" w:rsidRPr="000D1025" w:rsidRDefault="00A65E8A">
      <w:pPr>
        <w:spacing w:after="291"/>
        <w:ind w:left="118" w:right="71"/>
      </w:pPr>
      <w:r w:rsidRPr="000D1025">
        <w:t xml:space="preserve">22.3. Teklifler, ihale (son teklif verme) tarih ve saatine kadar yukarıda belirtilen adreste firma adına yetkilendirilmiş kişi/kişilerce bizzat elden verilecektir. İhale açık arttırma usulü olarak yapıldığından isteklilerin teklif vermeye yetkili/yetkilendirilmiş kişilerinin bizzat ihale saatinde ihale yerinde hazır bulunmaları gerekmektedir. Bu sebeple posta/elektronik posta yolu </w:t>
      </w:r>
      <w:r w:rsidR="00111DA0" w:rsidRPr="000D1025">
        <w:t>i</w:t>
      </w:r>
      <w:r w:rsidRPr="000D1025">
        <w:t>le gelen teklifler kabul edilmeyecektir. İhale (son teklif verme) saatine kadar İdareye ulaşmayan teklifler değerlendirmeye alınmaz.</w:t>
      </w:r>
    </w:p>
    <w:p w:rsidR="00D117DB" w:rsidRPr="000D1025" w:rsidRDefault="00A65E8A">
      <w:pPr>
        <w:ind w:left="53" w:right="71"/>
      </w:pPr>
      <w:r w:rsidRPr="000D1025">
        <w:t>Madde 23- Teklif mektubunun şekli ve içeriği</w:t>
      </w:r>
    </w:p>
    <w:p w:rsidR="00D117DB" w:rsidRPr="000D1025" w:rsidRDefault="00A65E8A">
      <w:pPr>
        <w:ind w:left="53" w:right="71"/>
      </w:pPr>
      <w:r w:rsidRPr="000D1025">
        <w:t>23.1. Teklif mektupları, standart form örneğine uygun şekilde yazılı ve imzalı olarak sunulur.</w:t>
      </w:r>
    </w:p>
    <w:p w:rsidR="00D117DB" w:rsidRPr="000D1025" w:rsidRDefault="00A65E8A">
      <w:pPr>
        <w:ind w:left="53" w:right="71"/>
      </w:pPr>
      <w:r w:rsidRPr="000D1025">
        <w:t>23.2. Teklif mektubunda;</w:t>
      </w:r>
    </w:p>
    <w:p w:rsidR="00D117DB" w:rsidRPr="000D1025" w:rsidRDefault="00A65E8A">
      <w:pPr>
        <w:numPr>
          <w:ilvl w:val="0"/>
          <w:numId w:val="11"/>
        </w:numPr>
        <w:ind w:right="71" w:hanging="259"/>
      </w:pPr>
      <w:r w:rsidRPr="000D1025">
        <w:t>İhale dokümanının tamamen okunup kabul edildiğinin belirtilmesi,</w:t>
      </w:r>
    </w:p>
    <w:p w:rsidR="00D117DB" w:rsidRPr="000D1025" w:rsidRDefault="00A65E8A">
      <w:pPr>
        <w:numPr>
          <w:ilvl w:val="0"/>
          <w:numId w:val="11"/>
        </w:numPr>
        <w:ind w:right="71" w:hanging="259"/>
      </w:pPr>
      <w:r w:rsidRPr="000D1025">
        <w:t>Teklif edilen bedelin rakam ve yazı ile birbirine uygun olarak açıkça yazılması,</w:t>
      </w:r>
    </w:p>
    <w:p w:rsidR="00D117DB" w:rsidRPr="000D1025" w:rsidRDefault="00A65E8A">
      <w:pPr>
        <w:numPr>
          <w:ilvl w:val="0"/>
          <w:numId w:val="11"/>
        </w:numPr>
        <w:ind w:right="71" w:hanging="259"/>
      </w:pPr>
      <w:r w:rsidRPr="000D1025">
        <w:t>Kazıntı, silinti, düzeltme bulunmaması,</w:t>
      </w:r>
    </w:p>
    <w:p w:rsidR="00D117DB" w:rsidRPr="000D1025" w:rsidRDefault="00A65E8A">
      <w:pPr>
        <w:ind w:right="71"/>
      </w:pPr>
      <w:r w:rsidRPr="000D1025">
        <w:t>ç) Türk vatandaşı gerçek kişilerin Türkiye Cumhuriyeti kimlik numarasının, Türkiye'de faaliyet</w:t>
      </w:r>
      <w:r w:rsidR="00947A67" w:rsidRPr="000D1025">
        <w:t xml:space="preserve"> </w:t>
      </w:r>
      <w:r w:rsidRPr="000D1025">
        <w:t>gösteren tüzel kişilerin ise vergi kimlik numarasının belirtilmesi,</w:t>
      </w:r>
    </w:p>
    <w:p w:rsidR="00D117DB" w:rsidRPr="000D1025" w:rsidRDefault="00A65E8A">
      <w:pPr>
        <w:numPr>
          <w:ilvl w:val="0"/>
          <w:numId w:val="11"/>
        </w:numPr>
        <w:spacing w:after="89"/>
        <w:ind w:right="71" w:hanging="259"/>
      </w:pPr>
      <w:r w:rsidRPr="000D1025">
        <w:t>Teklif mektubunun ad, soyad</w:t>
      </w:r>
      <w:r w:rsidR="00947A67" w:rsidRPr="000D1025">
        <w:t>ı</w:t>
      </w:r>
      <w:r w:rsidRPr="000D1025">
        <w:t xml:space="preserve"> veya ticaret unvanı yazılmak suretiyle yetk</w:t>
      </w:r>
      <w:r w:rsidR="0047527F" w:rsidRPr="000D1025">
        <w:t>ili kişilerce imzalanmış olması</w:t>
      </w:r>
      <w:r w:rsidRPr="000D1025">
        <w:t xml:space="preserve"> zorunludur.</w:t>
      </w:r>
    </w:p>
    <w:p w:rsidR="00D117DB" w:rsidRPr="000D1025" w:rsidRDefault="00A65E8A">
      <w:pPr>
        <w:ind w:left="39" w:right="71"/>
      </w:pPr>
      <w:r w:rsidRPr="000D1025">
        <w:t>Madde 24- Tekliflerin geçerlilik süresi</w:t>
      </w:r>
    </w:p>
    <w:p w:rsidR="00D117DB" w:rsidRPr="000D1025" w:rsidRDefault="00A65E8A">
      <w:pPr>
        <w:numPr>
          <w:ilvl w:val="1"/>
          <w:numId w:val="14"/>
        </w:numPr>
        <w:ind w:right="71" w:hanging="533"/>
      </w:pPr>
      <w:r w:rsidRPr="000D1025">
        <w:t xml:space="preserve">Tekliflerin geçerlilik süresi, ihale tarihinden itibaren </w:t>
      </w:r>
      <w:r w:rsidR="00225C68">
        <w:t>10</w:t>
      </w:r>
      <w:r w:rsidRPr="000D1025">
        <w:t xml:space="preserve"> (</w:t>
      </w:r>
      <w:r w:rsidR="00947A67" w:rsidRPr="000D1025">
        <w:t xml:space="preserve"> </w:t>
      </w:r>
      <w:r w:rsidR="00225C68">
        <w:rPr>
          <w:u w:val="single" w:color="000000"/>
        </w:rPr>
        <w:t>On</w:t>
      </w:r>
      <w:r w:rsidR="00947A67" w:rsidRPr="000D1025">
        <w:rPr>
          <w:u w:val="single" w:color="000000"/>
        </w:rPr>
        <w:t xml:space="preserve"> </w:t>
      </w:r>
      <w:r w:rsidRPr="000D1025">
        <w:t>) takvim günüdür. Bu süreden daha</w:t>
      </w:r>
      <w:r w:rsidR="00947A67" w:rsidRPr="000D1025">
        <w:t xml:space="preserve"> </w:t>
      </w:r>
      <w:r w:rsidRPr="000D1025">
        <w:t>kısa süreli teklif mektupları değerlendirmeye alınmayacaktır.</w:t>
      </w:r>
    </w:p>
    <w:p w:rsidR="00D117DB" w:rsidRPr="000D1025" w:rsidRDefault="00A65E8A">
      <w:pPr>
        <w:numPr>
          <w:ilvl w:val="1"/>
          <w:numId w:val="14"/>
        </w:numPr>
        <w:ind w:right="71" w:hanging="533"/>
      </w:pPr>
      <w:r w:rsidRPr="000D1025">
        <w:lastRenderedPageBreak/>
        <w:t xml:space="preserve"> İhtiyaç duyulması halinde, teklif geçerlilik süresinin en fazla yukarıda belirlenen süre kadar uzatılması istekliden talep edilebilir. İstekli, İdarenin bu talebini kabul veya reddedebilir.</w:t>
      </w:r>
    </w:p>
    <w:p w:rsidR="00D117DB" w:rsidRPr="000D1025" w:rsidRDefault="00A65E8A">
      <w:pPr>
        <w:numPr>
          <w:ilvl w:val="1"/>
          <w:numId w:val="14"/>
        </w:numPr>
        <w:spacing w:after="279"/>
        <w:ind w:right="71" w:hanging="533"/>
      </w:pPr>
      <w:r w:rsidRPr="000D1025">
        <w:t>Bu konudaki istek ve cevaplar yazılı olarak yapılır.</w:t>
      </w:r>
    </w:p>
    <w:p w:rsidR="00D117DB" w:rsidRPr="000D1025" w:rsidRDefault="00A65E8A">
      <w:pPr>
        <w:spacing w:after="42"/>
        <w:ind w:left="118" w:right="71"/>
      </w:pPr>
      <w:r w:rsidRPr="000D1025">
        <w:t>Madde 25- Teklif Edilen fiyata dâhil olan giderler</w:t>
      </w:r>
    </w:p>
    <w:p w:rsidR="00D117DB" w:rsidRPr="000D1025" w:rsidRDefault="00A65E8A">
      <w:pPr>
        <w:spacing w:after="48"/>
        <w:ind w:left="118" w:right="71"/>
      </w:pPr>
      <w:r w:rsidRPr="000D1025">
        <w:t>25.1. İsteklinin sözleşmenin uygulanması sırasında ilgili mevzuat gereğince ödeyeceği her türlü vergi, resim, harç ve benzeri giderler ile ulaşım, nakliye ve her türlü sigorta giderleri teklif fiyatına dahildir. 25.2. 25.1. maddesinde yer alan gider kalemlerinde artış olması ya da benzeri yeni gider kalemlerinin oluşması hallerinde, teklif edilen fiyatın bu tür artış ya da farkları karşılayacak payı içerdiği kabul edilir. Yüklenici, bu artış ve farkları ileri sürerek İdareden herhangi bir hak talebinde bulunamaz.</w:t>
      </w:r>
    </w:p>
    <w:p w:rsidR="00D117DB" w:rsidRPr="000D1025" w:rsidRDefault="00F2071C" w:rsidP="00F2071C">
      <w:pPr>
        <w:spacing w:after="40"/>
        <w:ind w:left="118" w:right="71" w:firstLine="0"/>
      </w:pPr>
      <w:r>
        <w:t xml:space="preserve">25.2. </w:t>
      </w:r>
      <w:r w:rsidR="00A65E8A" w:rsidRPr="000D1025">
        <w:t>Sözleşme konusu işin bedelinin ödenmesi aşamasında doğacak katma değer vergisi (KDV) ilgili mevzuatı çerçevesinde istekli tarafından İdareye ayrıca ödenir.</w:t>
      </w:r>
    </w:p>
    <w:p w:rsidR="00D117DB" w:rsidRPr="000D1025" w:rsidRDefault="00A65E8A">
      <w:pPr>
        <w:numPr>
          <w:ilvl w:val="1"/>
          <w:numId w:val="13"/>
        </w:numPr>
        <w:spacing w:after="102"/>
        <w:ind w:left="118" w:right="71"/>
      </w:pPr>
      <w:r w:rsidRPr="000D1025">
        <w:t>Sözleşme kapsamındaki iş ve İşlemler sonucu ortaya çıkabilecek zararların teminat altına alınması</w:t>
      </w:r>
      <w:r w:rsidR="00947A67" w:rsidRPr="000D1025">
        <w:t xml:space="preserve"> </w:t>
      </w:r>
      <w:r w:rsidRPr="000D1025">
        <w:t xml:space="preserve">için istekli tarafından 3. Şahıslara karşı mali mesuliyet sigortası yaptırılarak İdareye bir örneği yıkım işine </w:t>
      </w:r>
      <w:r w:rsidRPr="000D1025">
        <w:rPr>
          <w:noProof/>
        </w:rPr>
        <w:drawing>
          <wp:inline distT="0" distB="0" distL="0" distR="0">
            <wp:extent cx="4573" cy="54885"/>
            <wp:effectExtent l="0" t="0" r="0" b="0"/>
            <wp:docPr id="52277" name="Picture 52277"/>
            <wp:cNvGraphicFramePr/>
            <a:graphic xmlns:a="http://schemas.openxmlformats.org/drawingml/2006/main">
              <a:graphicData uri="http://schemas.openxmlformats.org/drawingml/2006/picture">
                <pic:pic xmlns:pic="http://schemas.openxmlformats.org/drawingml/2006/picture">
                  <pic:nvPicPr>
                    <pic:cNvPr id="52277" name="Picture 52277"/>
                    <pic:cNvPicPr/>
                  </pic:nvPicPr>
                  <pic:blipFill>
                    <a:blip r:embed="rId25"/>
                    <a:stretch>
                      <a:fillRect/>
                    </a:stretch>
                  </pic:blipFill>
                  <pic:spPr>
                    <a:xfrm>
                      <a:off x="0" y="0"/>
                      <a:ext cx="4573" cy="54885"/>
                    </a:xfrm>
                    <a:prstGeom prst="rect">
                      <a:avLst/>
                    </a:prstGeom>
                  </pic:spPr>
                </pic:pic>
              </a:graphicData>
            </a:graphic>
          </wp:inline>
        </w:drawing>
      </w:r>
      <w:r w:rsidRPr="000D1025">
        <w:t>başlamadan önce teslim edilecektir.</w:t>
      </w:r>
    </w:p>
    <w:p w:rsidR="00D117DB" w:rsidRPr="000D1025" w:rsidRDefault="00A65E8A">
      <w:pPr>
        <w:spacing w:after="46"/>
        <w:ind w:left="118" w:right="71"/>
      </w:pPr>
      <w:r w:rsidRPr="000D1025">
        <w:t>Madde 26- Geçici teminat</w:t>
      </w:r>
    </w:p>
    <w:p w:rsidR="00D117DB" w:rsidRPr="000D1025" w:rsidRDefault="001859F3">
      <w:pPr>
        <w:numPr>
          <w:ilvl w:val="1"/>
          <w:numId w:val="12"/>
        </w:numPr>
        <w:spacing w:after="64"/>
        <w:ind w:right="71" w:hanging="569"/>
      </w:pPr>
      <w:r>
        <w:t>İstekliler muhammen bedelin %3'ün</w:t>
      </w:r>
      <w:r w:rsidR="00A65E8A" w:rsidRPr="000D1025">
        <w:t>den az olmamak üzere kendi belirleyecekleri tutarda geçici teminat vereceklerdir.</w:t>
      </w:r>
    </w:p>
    <w:p w:rsidR="00D117DB" w:rsidRPr="000D1025" w:rsidRDefault="00A65E8A">
      <w:pPr>
        <w:numPr>
          <w:ilvl w:val="1"/>
          <w:numId w:val="12"/>
        </w:numPr>
        <w:spacing w:after="41"/>
        <w:ind w:right="71" w:hanging="569"/>
      </w:pPr>
      <w:r w:rsidRPr="000D1025">
        <w:t>İsteklinin ortak girişim olması halinde toplam geçici teminat miktarı ortaklık oranına veya işin uzmanlık gerektiren kısımlarına verilen tekliflere bakılmaksızın ortaklardan biri veya birkaçı taraf</w:t>
      </w:r>
      <w:r w:rsidR="00947A67" w:rsidRPr="000D1025">
        <w:t>ı</w:t>
      </w:r>
      <w:r w:rsidRPr="000D1025">
        <w:t xml:space="preserve">ndan </w:t>
      </w:r>
      <w:r w:rsidRPr="000D1025">
        <w:rPr>
          <w:noProof/>
        </w:rPr>
        <w:drawing>
          <wp:inline distT="0" distB="0" distL="0" distR="0">
            <wp:extent cx="4573" cy="4574"/>
            <wp:effectExtent l="0" t="0" r="0" b="0"/>
            <wp:docPr id="17364" name="Picture 17364"/>
            <wp:cNvGraphicFramePr/>
            <a:graphic xmlns:a="http://schemas.openxmlformats.org/drawingml/2006/main">
              <a:graphicData uri="http://schemas.openxmlformats.org/drawingml/2006/picture">
                <pic:pic xmlns:pic="http://schemas.openxmlformats.org/drawingml/2006/picture">
                  <pic:nvPicPr>
                    <pic:cNvPr id="17364" name="Picture 17364"/>
                    <pic:cNvPicPr/>
                  </pic:nvPicPr>
                  <pic:blipFill>
                    <a:blip r:embed="rId8"/>
                    <a:stretch>
                      <a:fillRect/>
                    </a:stretch>
                  </pic:blipFill>
                  <pic:spPr>
                    <a:xfrm>
                      <a:off x="0" y="0"/>
                      <a:ext cx="4573" cy="4574"/>
                    </a:xfrm>
                    <a:prstGeom prst="rect">
                      <a:avLst/>
                    </a:prstGeom>
                  </pic:spPr>
                </pic:pic>
              </a:graphicData>
            </a:graphic>
          </wp:inline>
        </w:drawing>
      </w:r>
      <w:r w:rsidRPr="000D1025">
        <w:t>karşılanabilir.</w:t>
      </w:r>
    </w:p>
    <w:p w:rsidR="00D117DB" w:rsidRPr="000D1025" w:rsidRDefault="00A65E8A">
      <w:pPr>
        <w:numPr>
          <w:ilvl w:val="1"/>
          <w:numId w:val="12"/>
        </w:numPr>
        <w:spacing w:after="41"/>
        <w:ind w:right="71" w:hanging="569"/>
      </w:pPr>
      <w:r w:rsidRPr="000D1025">
        <w:t>Geçici teminat olarak sunulan teminat mektuplarında geçerlilik tarihi süresiz olarak belirlenecektir.</w:t>
      </w:r>
    </w:p>
    <w:p w:rsidR="00D117DB" w:rsidRPr="000D1025" w:rsidRDefault="00A65E8A">
      <w:pPr>
        <w:numPr>
          <w:ilvl w:val="1"/>
          <w:numId w:val="12"/>
        </w:numPr>
        <w:ind w:right="71" w:hanging="569"/>
      </w:pPr>
      <w:r w:rsidRPr="000D1025">
        <w:t>Teminat olarak kabul edilebilecek değerler aşağıda sayılmıştır:</w:t>
      </w:r>
    </w:p>
    <w:p w:rsidR="00D117DB" w:rsidRPr="000D1025" w:rsidRDefault="00A65E8A">
      <w:pPr>
        <w:spacing w:after="62"/>
        <w:ind w:left="118" w:right="71"/>
      </w:pPr>
      <w:r w:rsidRPr="000D1025">
        <w:t>Tedavüldeki Türk Parası ve Bankalar tarafından verilen teminat mektupları.</w:t>
      </w:r>
    </w:p>
    <w:p w:rsidR="00D117DB" w:rsidRPr="000D1025" w:rsidRDefault="00A65E8A">
      <w:pPr>
        <w:numPr>
          <w:ilvl w:val="1"/>
          <w:numId w:val="12"/>
        </w:numPr>
        <w:ind w:right="71" w:hanging="569"/>
      </w:pPr>
      <w:r w:rsidRPr="000D1025">
        <w:t>Kabul edilebilir bir geçici teminat ile birlikte verilmeyen teklifler İdare taraf</w:t>
      </w:r>
      <w:r w:rsidR="00111DA0" w:rsidRPr="000D1025">
        <w:t>ı</w:t>
      </w:r>
      <w:r w:rsidRPr="000D1025">
        <w:t>ndan istenilen katılma şartlarının sağlanmadığı gerekçisi ile değerlendirme dışı bırakılır.</w:t>
      </w:r>
    </w:p>
    <w:p w:rsidR="00D117DB" w:rsidRPr="000D1025" w:rsidRDefault="00A65E8A">
      <w:pPr>
        <w:numPr>
          <w:ilvl w:val="1"/>
          <w:numId w:val="12"/>
        </w:numPr>
        <w:spacing w:after="89"/>
        <w:ind w:right="71" w:hanging="569"/>
      </w:pPr>
      <w:r w:rsidRPr="000D1025">
        <w:rPr>
          <w:noProof/>
        </w:rPr>
        <w:drawing>
          <wp:anchor distT="0" distB="0" distL="114300" distR="114300" simplePos="0" relativeHeight="251664384" behindDoc="0" locked="0" layoutInCell="1" allowOverlap="0">
            <wp:simplePos x="0" y="0"/>
            <wp:positionH relativeFrom="page">
              <wp:posOffset>878119</wp:posOffset>
            </wp:positionH>
            <wp:positionV relativeFrom="page">
              <wp:posOffset>9124608</wp:posOffset>
            </wp:positionV>
            <wp:extent cx="4574" cy="4573"/>
            <wp:effectExtent l="0" t="0" r="0" b="0"/>
            <wp:wrapTopAndBottom/>
            <wp:docPr id="17369" name="Picture 17369"/>
            <wp:cNvGraphicFramePr/>
            <a:graphic xmlns:a="http://schemas.openxmlformats.org/drawingml/2006/main">
              <a:graphicData uri="http://schemas.openxmlformats.org/drawingml/2006/picture">
                <pic:pic xmlns:pic="http://schemas.openxmlformats.org/drawingml/2006/picture">
                  <pic:nvPicPr>
                    <pic:cNvPr id="17369" name="Picture 17369"/>
                    <pic:cNvPicPr/>
                  </pic:nvPicPr>
                  <pic:blipFill>
                    <a:blip r:embed="rId26"/>
                    <a:stretch>
                      <a:fillRect/>
                    </a:stretch>
                  </pic:blipFill>
                  <pic:spPr>
                    <a:xfrm>
                      <a:off x="0" y="0"/>
                      <a:ext cx="4574" cy="4573"/>
                    </a:xfrm>
                    <a:prstGeom prst="rect">
                      <a:avLst/>
                    </a:prstGeom>
                  </pic:spPr>
                </pic:pic>
              </a:graphicData>
            </a:graphic>
          </wp:anchor>
        </w:drawing>
      </w:r>
      <w:r w:rsidRPr="000D1025">
        <w:rPr>
          <w:noProof/>
        </w:rPr>
        <w:drawing>
          <wp:anchor distT="0" distB="0" distL="114300" distR="114300" simplePos="0" relativeHeight="251665408" behindDoc="0" locked="0" layoutInCell="1" allowOverlap="0">
            <wp:simplePos x="0" y="0"/>
            <wp:positionH relativeFrom="page">
              <wp:posOffset>347589</wp:posOffset>
            </wp:positionH>
            <wp:positionV relativeFrom="page">
              <wp:posOffset>6718822</wp:posOffset>
            </wp:positionV>
            <wp:extent cx="196662" cy="118917"/>
            <wp:effectExtent l="0" t="0" r="0" b="0"/>
            <wp:wrapSquare wrapText="bothSides"/>
            <wp:docPr id="17365" name="Picture 17365"/>
            <wp:cNvGraphicFramePr/>
            <a:graphic xmlns:a="http://schemas.openxmlformats.org/drawingml/2006/main">
              <a:graphicData uri="http://schemas.openxmlformats.org/drawingml/2006/picture">
                <pic:pic xmlns:pic="http://schemas.openxmlformats.org/drawingml/2006/picture">
                  <pic:nvPicPr>
                    <pic:cNvPr id="17365" name="Picture 17365"/>
                    <pic:cNvPicPr/>
                  </pic:nvPicPr>
                  <pic:blipFill>
                    <a:blip r:embed="rId27"/>
                    <a:stretch>
                      <a:fillRect/>
                    </a:stretch>
                  </pic:blipFill>
                  <pic:spPr>
                    <a:xfrm>
                      <a:off x="0" y="0"/>
                      <a:ext cx="196662" cy="118917"/>
                    </a:xfrm>
                    <a:prstGeom prst="rect">
                      <a:avLst/>
                    </a:prstGeom>
                  </pic:spPr>
                </pic:pic>
              </a:graphicData>
            </a:graphic>
          </wp:anchor>
        </w:drawing>
      </w:r>
      <w:r w:rsidRPr="000D1025">
        <w:t>Her ne suretle olursa olsun, İdarece alınan teminatlar haczedilemez ve üzerine ihtiyati tedbir konulamaz.</w:t>
      </w:r>
    </w:p>
    <w:p w:rsidR="00D117DB" w:rsidRPr="000D1025" w:rsidRDefault="00A65E8A">
      <w:pPr>
        <w:numPr>
          <w:ilvl w:val="1"/>
          <w:numId w:val="12"/>
        </w:numPr>
        <w:spacing w:after="307"/>
        <w:ind w:right="71" w:hanging="569"/>
      </w:pPr>
      <w:r w:rsidRPr="000D1025">
        <w:t>İhale üzerinde bırakılan isteklinin geçici teminatı, gerekli kesin teminatın verilip sözleşmeyi imzalaması halinde iade edilir. Diğer isteklilere ait teminatlar ise hemen iade edilir.</w:t>
      </w:r>
    </w:p>
    <w:p w:rsidR="00D117DB" w:rsidRPr="00966D9B" w:rsidRDefault="00607F1C">
      <w:pPr>
        <w:ind w:left="118" w:right="71"/>
        <w:rPr>
          <w:b/>
        </w:rPr>
      </w:pPr>
      <w:r w:rsidRPr="00966D9B">
        <w:rPr>
          <w:b/>
        </w:rPr>
        <w:t>IV</w:t>
      </w:r>
      <w:r w:rsidR="00A65E8A" w:rsidRPr="00966D9B">
        <w:rPr>
          <w:b/>
        </w:rPr>
        <w:t>- TEKLİFLERİN DEĞERLENDİRİLMESİ VE SÖZLEŞME YAPILMASINA İLİŞKİN</w:t>
      </w:r>
    </w:p>
    <w:p w:rsidR="00D117DB" w:rsidRPr="00966D9B" w:rsidRDefault="00A65E8A">
      <w:pPr>
        <w:spacing w:after="110"/>
        <w:ind w:left="118" w:right="71"/>
        <w:rPr>
          <w:b/>
        </w:rPr>
      </w:pPr>
      <w:r w:rsidRPr="00966D9B">
        <w:rPr>
          <w:b/>
        </w:rPr>
        <w:t>HUSUSLAR</w:t>
      </w:r>
    </w:p>
    <w:p w:rsidR="00D117DB" w:rsidRPr="000D1025" w:rsidRDefault="00A65E8A">
      <w:pPr>
        <w:ind w:left="118" w:right="71"/>
      </w:pPr>
      <w:r w:rsidRPr="000D1025">
        <w:t>Madde 27- Tekliflerin alınması ve açılması</w:t>
      </w:r>
    </w:p>
    <w:p w:rsidR="00D117DB" w:rsidRPr="000D1025" w:rsidRDefault="00A65E8A">
      <w:pPr>
        <w:numPr>
          <w:ilvl w:val="1"/>
          <w:numId w:val="15"/>
        </w:numPr>
        <w:spacing w:after="86"/>
        <w:ind w:right="71" w:hanging="540"/>
      </w:pPr>
      <w:r w:rsidRPr="000D1025">
        <w:t>Teklifler, bu Şartnamede belirtilen ihale saatine kadar İdareye (tekliflerin sunulacağı yere) verilecektir.</w:t>
      </w:r>
    </w:p>
    <w:p w:rsidR="00D117DB" w:rsidRPr="000D1025" w:rsidRDefault="00A65E8A">
      <w:pPr>
        <w:numPr>
          <w:ilvl w:val="1"/>
          <w:numId w:val="15"/>
        </w:numPr>
        <w:spacing w:after="88"/>
        <w:ind w:right="71" w:hanging="540"/>
      </w:pPr>
      <w:r w:rsidRPr="000D1025">
        <w:t>İhale komisyonunca, tekliflerin alınması ve açılmasında aşağıda yer alan usul uygulanır:</w:t>
      </w:r>
    </w:p>
    <w:p w:rsidR="00D117DB" w:rsidRPr="000D1025" w:rsidRDefault="00A65E8A">
      <w:pPr>
        <w:numPr>
          <w:ilvl w:val="2"/>
          <w:numId w:val="19"/>
        </w:numPr>
        <w:spacing w:after="172"/>
        <w:ind w:right="71"/>
      </w:pPr>
      <w:r w:rsidRPr="000D1025">
        <w:t>İhale komisyonunca bu Şartnamede belirtilen ihale saatinde ihaleye başlanır ve bu saate kadar</w:t>
      </w:r>
      <w:r w:rsidR="00947A67" w:rsidRPr="000D1025">
        <w:t xml:space="preserve"> </w:t>
      </w:r>
      <w:r w:rsidRPr="000D1025">
        <w:t>kaç teklif verilmiş olduğu bir tutanakla tespit edilerek, hazır bulunanlara duyurulur.</w:t>
      </w:r>
    </w:p>
    <w:p w:rsidR="00D117DB" w:rsidRPr="000D1025" w:rsidRDefault="00A65E8A">
      <w:pPr>
        <w:numPr>
          <w:ilvl w:val="2"/>
          <w:numId w:val="19"/>
        </w:numPr>
        <w:spacing w:line="303" w:lineRule="auto"/>
        <w:ind w:right="71"/>
      </w:pPr>
      <w:r w:rsidRPr="000D1025">
        <w:t xml:space="preserve">İhale komisyonu teklif zarflarını alınış sırasına göre inceler. Bu incelemede, zarfın üzerinde isteklinin adı, soyadı veya ticaret unvanı, tebligata esas açık adresi, teklifin hangi işe ait olduğu, ihaleyi </w:t>
      </w:r>
      <w:r w:rsidRPr="000D1025">
        <w:rPr>
          <w:noProof/>
        </w:rPr>
        <w:drawing>
          <wp:inline distT="0" distB="0" distL="0" distR="0">
            <wp:extent cx="4573" cy="4573"/>
            <wp:effectExtent l="0" t="0" r="0" b="0"/>
            <wp:docPr id="17366" name="Picture 17366"/>
            <wp:cNvGraphicFramePr/>
            <a:graphic xmlns:a="http://schemas.openxmlformats.org/drawingml/2006/main">
              <a:graphicData uri="http://schemas.openxmlformats.org/drawingml/2006/picture">
                <pic:pic xmlns:pic="http://schemas.openxmlformats.org/drawingml/2006/picture">
                  <pic:nvPicPr>
                    <pic:cNvPr id="17366" name="Picture 17366"/>
                    <pic:cNvPicPr/>
                  </pic:nvPicPr>
                  <pic:blipFill>
                    <a:blip r:embed="rId28"/>
                    <a:stretch>
                      <a:fillRect/>
                    </a:stretch>
                  </pic:blipFill>
                  <pic:spPr>
                    <a:xfrm>
                      <a:off x="0" y="0"/>
                      <a:ext cx="4573" cy="4573"/>
                    </a:xfrm>
                    <a:prstGeom prst="rect">
                      <a:avLst/>
                    </a:prstGeom>
                  </pic:spPr>
                </pic:pic>
              </a:graphicData>
            </a:graphic>
          </wp:inline>
        </w:drawing>
      </w:r>
      <w:r w:rsidRPr="000D1025">
        <w:t xml:space="preserve">yapan İdarenin açık adresi ve zarfın yapıştırılan yerinin istekli tarafından </w:t>
      </w:r>
      <w:r w:rsidRPr="000D1025">
        <w:lastRenderedPageBreak/>
        <w:t xml:space="preserve">imzalanıp kaşelenmesi veya mühürlenmesi hususlarına bakılır. Bu hususlara uygun olmayan zarflar bir tutanakla belirlenerek </w:t>
      </w:r>
      <w:r w:rsidRPr="000D1025">
        <w:rPr>
          <w:noProof/>
        </w:rPr>
        <w:drawing>
          <wp:inline distT="0" distB="0" distL="0" distR="0">
            <wp:extent cx="4574" cy="9148"/>
            <wp:effectExtent l="0" t="0" r="0" b="0"/>
            <wp:docPr id="17367" name="Picture 17367"/>
            <wp:cNvGraphicFramePr/>
            <a:graphic xmlns:a="http://schemas.openxmlformats.org/drawingml/2006/main">
              <a:graphicData uri="http://schemas.openxmlformats.org/drawingml/2006/picture">
                <pic:pic xmlns:pic="http://schemas.openxmlformats.org/drawingml/2006/picture">
                  <pic:nvPicPr>
                    <pic:cNvPr id="17367" name="Picture 17367"/>
                    <pic:cNvPicPr/>
                  </pic:nvPicPr>
                  <pic:blipFill>
                    <a:blip r:embed="rId29"/>
                    <a:stretch>
                      <a:fillRect/>
                    </a:stretch>
                  </pic:blipFill>
                  <pic:spPr>
                    <a:xfrm>
                      <a:off x="0" y="0"/>
                      <a:ext cx="4574" cy="9148"/>
                    </a:xfrm>
                    <a:prstGeom prst="rect">
                      <a:avLst/>
                    </a:prstGeom>
                  </pic:spPr>
                </pic:pic>
              </a:graphicData>
            </a:graphic>
          </wp:inline>
        </w:drawing>
      </w:r>
      <w:r w:rsidRPr="000D1025">
        <w:t xml:space="preserve">değerlendirmeye alınmaz. İhale konusu işe ait zarflar isteklilerle birlikte hazır bulunanlar önünde alınış sırasına göre açılır. İsteklilerin belgelerinin eksik olup olmadığı ve teklif mektubunun usulüne uygun olup </w:t>
      </w:r>
      <w:r w:rsidRPr="000D1025">
        <w:rPr>
          <w:noProof/>
        </w:rPr>
        <w:drawing>
          <wp:inline distT="0" distB="0" distL="0" distR="0">
            <wp:extent cx="4573" cy="4574"/>
            <wp:effectExtent l="0" t="0" r="0" b="0"/>
            <wp:docPr id="17368" name="Picture 17368"/>
            <wp:cNvGraphicFramePr/>
            <a:graphic xmlns:a="http://schemas.openxmlformats.org/drawingml/2006/main">
              <a:graphicData uri="http://schemas.openxmlformats.org/drawingml/2006/picture">
                <pic:pic xmlns:pic="http://schemas.openxmlformats.org/drawingml/2006/picture">
                  <pic:nvPicPr>
                    <pic:cNvPr id="17368" name="Picture 17368"/>
                    <pic:cNvPicPr/>
                  </pic:nvPicPr>
                  <pic:blipFill>
                    <a:blip r:embed="rId7"/>
                    <a:stretch>
                      <a:fillRect/>
                    </a:stretch>
                  </pic:blipFill>
                  <pic:spPr>
                    <a:xfrm>
                      <a:off x="0" y="0"/>
                      <a:ext cx="4573" cy="4574"/>
                    </a:xfrm>
                    <a:prstGeom prst="rect">
                      <a:avLst/>
                    </a:prstGeom>
                  </pic:spPr>
                </pic:pic>
              </a:graphicData>
            </a:graphic>
          </wp:inline>
        </w:drawing>
      </w:r>
      <w:r w:rsidRPr="000D1025">
        <w:t>olmadığı kontrol</w:t>
      </w:r>
      <w:r w:rsidR="00947A67" w:rsidRPr="000D1025">
        <w:t xml:space="preserve"> </w:t>
      </w:r>
      <w:r w:rsidRPr="000D1025">
        <w:t>edilir. Belgeleri eksik olan veya teklif</w:t>
      </w:r>
      <w:r w:rsidR="00947A67" w:rsidRPr="000D1025">
        <w:t xml:space="preserve"> </w:t>
      </w:r>
      <w:r w:rsidRPr="000D1025">
        <w:t>mektubu usulüne uygun olmayan istekliler tutanakla tespit edilir.</w:t>
      </w:r>
      <w:r w:rsidR="00111DA0" w:rsidRPr="000D1025">
        <w:t xml:space="preserve"> </w:t>
      </w:r>
      <w:r w:rsidR="00947A67" w:rsidRPr="000D1025">
        <w:t>İ</w:t>
      </w:r>
      <w:r w:rsidRPr="000D1025">
        <w:t>stekliler ve teklif bedelleri açıklanarak tutanağa bağlanır.</w:t>
      </w:r>
    </w:p>
    <w:p w:rsidR="00D117DB" w:rsidRPr="000D1025" w:rsidRDefault="00A65E8A">
      <w:pPr>
        <w:numPr>
          <w:ilvl w:val="2"/>
          <w:numId w:val="19"/>
        </w:numPr>
        <w:spacing w:after="287"/>
        <w:ind w:right="71"/>
      </w:pPr>
      <w:r w:rsidRPr="000D1025">
        <w:t>Bu aşamada hiçbir teklifin reddine veya kabulüne karar verilmez. Teklifi oluşturan belgeler düzeltilemez ve tamamlanamaz. Teklifler değerlendirilmek üzere ilk oturum kapatılır.</w:t>
      </w:r>
    </w:p>
    <w:p w:rsidR="00D117DB" w:rsidRPr="000D1025" w:rsidRDefault="00A65E8A">
      <w:pPr>
        <w:spacing w:after="56"/>
        <w:ind w:left="3" w:right="71"/>
      </w:pPr>
      <w:r w:rsidRPr="000D1025">
        <w:t>Madde 28- Tekliflerin değerlendirilmesi</w:t>
      </w:r>
    </w:p>
    <w:p w:rsidR="00D117DB" w:rsidRPr="000D1025" w:rsidRDefault="00A65E8A">
      <w:pPr>
        <w:numPr>
          <w:ilvl w:val="1"/>
          <w:numId w:val="20"/>
        </w:numPr>
        <w:spacing w:after="0" w:line="228" w:lineRule="auto"/>
        <w:ind w:left="118" w:right="71"/>
      </w:pPr>
      <w:r w:rsidRPr="000D1025">
        <w:t>Tekliflerin değerlendirilmesinde, öncelikle belgeleri eksik olduğu veya teklif mektubu usulüne uygun olmadığı ilk oturumda tespit edilen isteklilerin tekliflerinin değerlendirme dışı bırakılmasına karar verilir.</w:t>
      </w:r>
    </w:p>
    <w:p w:rsidR="00D117DB" w:rsidRPr="000D1025" w:rsidRDefault="00A65E8A">
      <w:pPr>
        <w:numPr>
          <w:ilvl w:val="1"/>
          <w:numId w:val="20"/>
        </w:numPr>
        <w:ind w:left="118" w:right="71"/>
      </w:pPr>
      <w:r w:rsidRPr="000D1025">
        <w:t>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makul bir tamamlama süresi verilir.</w:t>
      </w:r>
    </w:p>
    <w:p w:rsidR="00D117DB" w:rsidRPr="000D1025" w:rsidRDefault="00A65E8A">
      <w:pPr>
        <w:numPr>
          <w:ilvl w:val="1"/>
          <w:numId w:val="20"/>
        </w:numPr>
        <w:ind w:left="118" w:right="71"/>
      </w:pPr>
      <w:r w:rsidRPr="000D1025">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rsidR="00D117DB" w:rsidRPr="000D1025" w:rsidRDefault="00A65E8A">
      <w:pPr>
        <w:numPr>
          <w:ilvl w:val="1"/>
          <w:numId w:val="20"/>
        </w:numPr>
        <w:ind w:left="118" w:right="71"/>
      </w:pPr>
      <w:r w:rsidRPr="000D1025">
        <w:t>Bu ilk değerlendirme ve işlemler sonucunda belgeleri eksiksiz ve teklif mektubu uygun olan isteklilerin tekliflerinin ayrıntılı değerlendirilmesine geçilir.</w:t>
      </w:r>
      <w:r w:rsidRPr="000D1025">
        <w:rPr>
          <w:noProof/>
        </w:rPr>
        <w:drawing>
          <wp:inline distT="0" distB="0" distL="0" distR="0">
            <wp:extent cx="4574" cy="4574"/>
            <wp:effectExtent l="0" t="0" r="0" b="0"/>
            <wp:docPr id="20669" name="Picture 20669"/>
            <wp:cNvGraphicFramePr/>
            <a:graphic xmlns:a="http://schemas.openxmlformats.org/drawingml/2006/main">
              <a:graphicData uri="http://schemas.openxmlformats.org/drawingml/2006/picture">
                <pic:pic xmlns:pic="http://schemas.openxmlformats.org/drawingml/2006/picture">
                  <pic:nvPicPr>
                    <pic:cNvPr id="20669" name="Picture 20669"/>
                    <pic:cNvPicPr/>
                  </pic:nvPicPr>
                  <pic:blipFill>
                    <a:blip r:embed="rId30"/>
                    <a:stretch>
                      <a:fillRect/>
                    </a:stretch>
                  </pic:blipFill>
                  <pic:spPr>
                    <a:xfrm>
                      <a:off x="0" y="0"/>
                      <a:ext cx="4574" cy="4574"/>
                    </a:xfrm>
                    <a:prstGeom prst="rect">
                      <a:avLst/>
                    </a:prstGeom>
                  </pic:spPr>
                </pic:pic>
              </a:graphicData>
            </a:graphic>
          </wp:inline>
        </w:drawing>
      </w:r>
    </w:p>
    <w:p w:rsidR="00D117DB" w:rsidRPr="000D1025" w:rsidRDefault="00A65E8A">
      <w:pPr>
        <w:numPr>
          <w:ilvl w:val="1"/>
          <w:numId w:val="20"/>
        </w:numPr>
        <w:spacing w:after="248"/>
        <w:ind w:left="118" w:right="71"/>
      </w:pPr>
      <w:r w:rsidRPr="000D1025">
        <w:t>Bu aşamada, isteklilerin ihale konusu işi yapabilme kapasitelerini belirleyen yeterlik kriterlerine</w:t>
      </w:r>
      <w:r w:rsidR="00947A67" w:rsidRPr="000D1025">
        <w:t xml:space="preserve"> </w:t>
      </w:r>
      <w:r w:rsidRPr="000D1025">
        <w:t>ve tekliflerin ihale dokümanında belirtilen şartlara uygun olup olmadığı ile Birim Fiyat Teklif Cetveli incelenir. Uygun olmadığı belirlenen teklifler değerlendirme dışı bırakılır.</w:t>
      </w:r>
      <w:r w:rsidRPr="000D1025">
        <w:rPr>
          <w:noProof/>
        </w:rPr>
        <w:drawing>
          <wp:inline distT="0" distB="0" distL="0" distR="0">
            <wp:extent cx="4573" cy="4574"/>
            <wp:effectExtent l="0" t="0" r="0" b="0"/>
            <wp:docPr id="20670" name="Picture 20670"/>
            <wp:cNvGraphicFramePr/>
            <a:graphic xmlns:a="http://schemas.openxmlformats.org/drawingml/2006/main">
              <a:graphicData uri="http://schemas.openxmlformats.org/drawingml/2006/picture">
                <pic:pic xmlns:pic="http://schemas.openxmlformats.org/drawingml/2006/picture">
                  <pic:nvPicPr>
                    <pic:cNvPr id="20670" name="Picture 20670"/>
                    <pic:cNvPicPr/>
                  </pic:nvPicPr>
                  <pic:blipFill>
                    <a:blip r:embed="rId31"/>
                    <a:stretch>
                      <a:fillRect/>
                    </a:stretch>
                  </pic:blipFill>
                  <pic:spPr>
                    <a:xfrm>
                      <a:off x="0" y="0"/>
                      <a:ext cx="4573" cy="4574"/>
                    </a:xfrm>
                    <a:prstGeom prst="rect">
                      <a:avLst/>
                    </a:prstGeom>
                  </pic:spPr>
                </pic:pic>
              </a:graphicData>
            </a:graphic>
          </wp:inline>
        </w:drawing>
      </w:r>
    </w:p>
    <w:p w:rsidR="00D117DB" w:rsidRPr="000D1025" w:rsidRDefault="00A65E8A">
      <w:pPr>
        <w:spacing w:after="286"/>
        <w:ind w:left="118" w:right="71"/>
      </w:pPr>
      <w:r w:rsidRPr="000D1025">
        <w:t>Madde 29-Son tekliflerin alınması</w:t>
      </w:r>
    </w:p>
    <w:p w:rsidR="00D117DB" w:rsidRPr="000D1025" w:rsidRDefault="00A65E8A">
      <w:pPr>
        <w:ind w:left="118" w:right="71"/>
      </w:pPr>
      <w:r w:rsidRPr="000D1025">
        <w:t>29.1. İlk teklifler bu suretle tespit edildikten sonra istekliler sıra ile tekliflerde bulunmaya devam ederler. İhaleden çekilenler yeniden teklifte bulunamazlar.</w:t>
      </w:r>
    </w:p>
    <w:p w:rsidR="00D117DB" w:rsidRPr="000D1025" w:rsidRDefault="00A65E8A">
      <w:pPr>
        <w:spacing w:after="0" w:line="259" w:lineRule="auto"/>
        <w:ind w:left="108" w:firstLine="0"/>
        <w:jc w:val="left"/>
      </w:pPr>
      <w:r w:rsidRPr="000D1025">
        <w:rPr>
          <w:noProof/>
        </w:rPr>
        <w:drawing>
          <wp:inline distT="0" distB="0" distL="0" distR="0">
            <wp:extent cx="4573" cy="4574"/>
            <wp:effectExtent l="0" t="0" r="0" b="0"/>
            <wp:docPr id="20671" name="Picture 20671"/>
            <wp:cNvGraphicFramePr/>
            <a:graphic xmlns:a="http://schemas.openxmlformats.org/drawingml/2006/main">
              <a:graphicData uri="http://schemas.openxmlformats.org/drawingml/2006/picture">
                <pic:pic xmlns:pic="http://schemas.openxmlformats.org/drawingml/2006/picture">
                  <pic:nvPicPr>
                    <pic:cNvPr id="20671" name="Picture 20671"/>
                    <pic:cNvPicPr/>
                  </pic:nvPicPr>
                  <pic:blipFill>
                    <a:blip r:embed="rId32"/>
                    <a:stretch>
                      <a:fillRect/>
                    </a:stretch>
                  </pic:blipFill>
                  <pic:spPr>
                    <a:xfrm>
                      <a:off x="0" y="0"/>
                      <a:ext cx="4573" cy="4574"/>
                    </a:xfrm>
                    <a:prstGeom prst="rect">
                      <a:avLst/>
                    </a:prstGeom>
                  </pic:spPr>
                </pic:pic>
              </a:graphicData>
            </a:graphic>
          </wp:inline>
        </w:drawing>
      </w:r>
    </w:p>
    <w:p w:rsidR="00D117DB" w:rsidRPr="000D1025" w:rsidRDefault="00A65E8A">
      <w:pPr>
        <w:ind w:left="118" w:right="71"/>
      </w:pPr>
      <w:r w:rsidRPr="000D1025">
        <w:t>Madde 30- Bütün tekliflerin reddedilmesi ve ihalenin iptal edilmesi</w:t>
      </w:r>
    </w:p>
    <w:p w:rsidR="00D117DB" w:rsidRPr="000D1025" w:rsidRDefault="00A65E8A">
      <w:pPr>
        <w:numPr>
          <w:ilvl w:val="1"/>
          <w:numId w:val="16"/>
        </w:numPr>
        <w:ind w:left="118" w:right="71"/>
      </w:pPr>
      <w:r w:rsidRPr="000D1025">
        <w:t>İhale komisyonu kararı üzerine İdare, verilmiş olan bütün teklifleri reddederek ihaleyi iptal etmekte serbesttir. İdare bütün tekliflerin reddedilmesi nedeniyle herhangi bir yükümlülük altına girmez.</w:t>
      </w:r>
    </w:p>
    <w:p w:rsidR="00D117DB" w:rsidRPr="000D1025" w:rsidRDefault="00A65E8A">
      <w:pPr>
        <w:numPr>
          <w:ilvl w:val="1"/>
          <w:numId w:val="16"/>
        </w:numPr>
        <w:spacing w:after="284"/>
        <w:ind w:left="118" w:right="71"/>
      </w:pPr>
      <w:r w:rsidRPr="000D1025">
        <w:t>İhalenin iptal edilmesi halinde, bu durum bütün isteklilere derhal bildirilir. İstekliler ihalenin idare tarafından iptal edilmesiyle herhangi bir hak talebinde bulunamaz.</w:t>
      </w:r>
    </w:p>
    <w:p w:rsidR="00D117DB" w:rsidRPr="000D1025" w:rsidRDefault="00A65E8A">
      <w:pPr>
        <w:ind w:left="118" w:right="71"/>
      </w:pPr>
      <w:r w:rsidRPr="000D1025">
        <w:rPr>
          <w:noProof/>
        </w:rPr>
        <w:drawing>
          <wp:inline distT="0" distB="0" distL="0" distR="0">
            <wp:extent cx="4574" cy="4574"/>
            <wp:effectExtent l="0" t="0" r="0" b="0"/>
            <wp:docPr id="20672" name="Picture 20672"/>
            <wp:cNvGraphicFramePr/>
            <a:graphic xmlns:a="http://schemas.openxmlformats.org/drawingml/2006/main">
              <a:graphicData uri="http://schemas.openxmlformats.org/drawingml/2006/picture">
                <pic:pic xmlns:pic="http://schemas.openxmlformats.org/drawingml/2006/picture">
                  <pic:nvPicPr>
                    <pic:cNvPr id="20672" name="Picture 20672"/>
                    <pic:cNvPicPr/>
                  </pic:nvPicPr>
                  <pic:blipFill>
                    <a:blip r:embed="rId33"/>
                    <a:stretch>
                      <a:fillRect/>
                    </a:stretch>
                  </pic:blipFill>
                  <pic:spPr>
                    <a:xfrm>
                      <a:off x="0" y="0"/>
                      <a:ext cx="4574" cy="4574"/>
                    </a:xfrm>
                    <a:prstGeom prst="rect">
                      <a:avLst/>
                    </a:prstGeom>
                  </pic:spPr>
                </pic:pic>
              </a:graphicData>
            </a:graphic>
          </wp:inline>
        </w:drawing>
      </w:r>
      <w:r w:rsidRPr="000D1025">
        <w:t>Madde 31- Ekonomik açıdan en avantajlı teklifin belirlenmesi</w:t>
      </w:r>
    </w:p>
    <w:p w:rsidR="00D117DB" w:rsidRPr="000D1025" w:rsidRDefault="00A65E8A">
      <w:pPr>
        <w:spacing w:after="270"/>
        <w:ind w:left="118" w:right="71"/>
      </w:pPr>
      <w:r w:rsidRPr="000D1025">
        <w:t>31.1. Bu ihalede ekonomik açıdan en avantajlı teklif, teklif edilen fiyatların en yüksek olanıdır.</w:t>
      </w:r>
    </w:p>
    <w:p w:rsidR="00D117DB" w:rsidRPr="000D1025" w:rsidRDefault="00A65E8A">
      <w:pPr>
        <w:ind w:left="118" w:right="71"/>
      </w:pPr>
      <w:r w:rsidRPr="000D1025">
        <w:t>Madde 32- İhalenin karara bağlanması</w:t>
      </w:r>
    </w:p>
    <w:p w:rsidR="00D117DB" w:rsidRPr="000D1025" w:rsidRDefault="00A65E8A">
      <w:pPr>
        <w:spacing w:after="263"/>
        <w:ind w:left="118" w:right="71"/>
      </w:pPr>
      <w:r w:rsidRPr="000D1025">
        <w:t>32.1. Yapılan değerlendirme sonucunda ihale komisyonu tarafından ihale, ekonomik açıdan en avantajlı teklifi veren istekli üzerinde bırakılır.</w:t>
      </w:r>
    </w:p>
    <w:p w:rsidR="00D117DB" w:rsidRPr="000D1025" w:rsidRDefault="00A65E8A">
      <w:pPr>
        <w:ind w:left="118" w:right="71"/>
      </w:pPr>
      <w:r w:rsidRPr="000D1025">
        <w:t>Madde 33- İhale kararının onaylanması veya iptali</w:t>
      </w:r>
    </w:p>
    <w:p w:rsidR="00D117DB" w:rsidRPr="000D1025" w:rsidRDefault="00B30CFC">
      <w:pPr>
        <w:numPr>
          <w:ilvl w:val="1"/>
          <w:numId w:val="17"/>
        </w:numPr>
        <w:spacing w:after="38"/>
        <w:ind w:left="118" w:right="71"/>
      </w:pPr>
      <w:r>
        <w:lastRenderedPageBreak/>
        <w:t>İta amiri</w:t>
      </w:r>
      <w:r w:rsidR="00A65E8A" w:rsidRPr="000D1025">
        <w:t xml:space="preserve">, karar tarihini izleyen en geç on beş iş günü içinde ihale kararını onaylar veya </w:t>
      </w:r>
      <w:r w:rsidR="00A65E8A" w:rsidRPr="000D1025">
        <w:rPr>
          <w:noProof/>
        </w:rPr>
        <w:drawing>
          <wp:inline distT="0" distB="0" distL="0" distR="0" wp14:anchorId="23315735" wp14:editId="36EB578F">
            <wp:extent cx="4574" cy="4574"/>
            <wp:effectExtent l="0" t="0" r="0" b="0"/>
            <wp:docPr id="20673" name="Picture 20673"/>
            <wp:cNvGraphicFramePr/>
            <a:graphic xmlns:a="http://schemas.openxmlformats.org/drawingml/2006/main">
              <a:graphicData uri="http://schemas.openxmlformats.org/drawingml/2006/picture">
                <pic:pic xmlns:pic="http://schemas.openxmlformats.org/drawingml/2006/picture">
                  <pic:nvPicPr>
                    <pic:cNvPr id="20673" name="Picture 20673"/>
                    <pic:cNvPicPr/>
                  </pic:nvPicPr>
                  <pic:blipFill>
                    <a:blip r:embed="rId34"/>
                    <a:stretch>
                      <a:fillRect/>
                    </a:stretch>
                  </pic:blipFill>
                  <pic:spPr>
                    <a:xfrm>
                      <a:off x="0" y="0"/>
                      <a:ext cx="4574" cy="4574"/>
                    </a:xfrm>
                    <a:prstGeom prst="rect">
                      <a:avLst/>
                    </a:prstGeom>
                  </pic:spPr>
                </pic:pic>
              </a:graphicData>
            </a:graphic>
          </wp:inline>
        </w:drawing>
      </w:r>
      <w:r w:rsidR="00A65E8A" w:rsidRPr="000D1025">
        <w:t>gerekçesini açıkça belirtmek suretiyle iptal eder.</w:t>
      </w:r>
    </w:p>
    <w:p w:rsidR="00D117DB" w:rsidRPr="000D1025" w:rsidRDefault="00A65E8A">
      <w:pPr>
        <w:numPr>
          <w:ilvl w:val="1"/>
          <w:numId w:val="17"/>
        </w:numPr>
        <w:spacing w:after="294"/>
        <w:ind w:left="118" w:right="71"/>
      </w:pPr>
      <w:r w:rsidRPr="000D1025">
        <w:t xml:space="preserve">İhale; kararın ihale yetkilisince onaylanması halinde geçerli, iptal edilmesi halinde ise hükümsüz </w:t>
      </w:r>
      <w:r w:rsidRPr="000D1025">
        <w:rPr>
          <w:noProof/>
        </w:rPr>
        <w:drawing>
          <wp:inline distT="0" distB="0" distL="0" distR="0">
            <wp:extent cx="4574" cy="4573"/>
            <wp:effectExtent l="0" t="0" r="0" b="0"/>
            <wp:docPr id="20674" name="Picture 20674"/>
            <wp:cNvGraphicFramePr/>
            <a:graphic xmlns:a="http://schemas.openxmlformats.org/drawingml/2006/main">
              <a:graphicData uri="http://schemas.openxmlformats.org/drawingml/2006/picture">
                <pic:pic xmlns:pic="http://schemas.openxmlformats.org/drawingml/2006/picture">
                  <pic:nvPicPr>
                    <pic:cNvPr id="20674" name="Picture 20674"/>
                    <pic:cNvPicPr/>
                  </pic:nvPicPr>
                  <pic:blipFill>
                    <a:blip r:embed="rId35"/>
                    <a:stretch>
                      <a:fillRect/>
                    </a:stretch>
                  </pic:blipFill>
                  <pic:spPr>
                    <a:xfrm>
                      <a:off x="0" y="0"/>
                      <a:ext cx="4574" cy="4573"/>
                    </a:xfrm>
                    <a:prstGeom prst="rect">
                      <a:avLst/>
                    </a:prstGeom>
                  </pic:spPr>
                </pic:pic>
              </a:graphicData>
            </a:graphic>
          </wp:inline>
        </w:drawing>
      </w:r>
      <w:r w:rsidRPr="000D1025">
        <w:t>sayılır.</w:t>
      </w:r>
    </w:p>
    <w:p w:rsidR="00D117DB" w:rsidRPr="000D1025" w:rsidRDefault="00A65E8A">
      <w:pPr>
        <w:spacing w:after="65"/>
        <w:ind w:left="118" w:right="71"/>
      </w:pPr>
      <w:r w:rsidRPr="000D1025">
        <w:t>Madde 34- Kesinleşen ihale kararının bildirilmesi</w:t>
      </w:r>
    </w:p>
    <w:p w:rsidR="00D117DB" w:rsidRPr="000D1025" w:rsidRDefault="00A65E8A">
      <w:pPr>
        <w:numPr>
          <w:ilvl w:val="1"/>
          <w:numId w:val="18"/>
        </w:numPr>
        <w:spacing w:after="0" w:line="258" w:lineRule="auto"/>
        <w:ind w:right="36"/>
      </w:pPr>
      <w:r w:rsidRPr="000D1025">
        <w:rPr>
          <w:sz w:val="22"/>
        </w:rPr>
        <w:t>Kesinleşen ihale kararı, ihale yetkilisi tarafından onaylandığı günü izleyen en geç 5 gün içinde, ihale üzerinde bırakılan dahil, ihaleye teklif</w:t>
      </w:r>
      <w:r w:rsidR="00947A67" w:rsidRPr="000D1025">
        <w:rPr>
          <w:sz w:val="22"/>
        </w:rPr>
        <w:t xml:space="preserve"> </w:t>
      </w:r>
      <w:r w:rsidRPr="000D1025">
        <w:rPr>
          <w:sz w:val="22"/>
        </w:rPr>
        <w:t>veren bütün isteklilere ihale komisyonu kararı ile birlikte bildirilir.</w:t>
      </w:r>
    </w:p>
    <w:p w:rsidR="00D117DB" w:rsidRPr="000D1025" w:rsidRDefault="00A65E8A">
      <w:pPr>
        <w:numPr>
          <w:ilvl w:val="1"/>
          <w:numId w:val="18"/>
        </w:numPr>
        <w:spacing w:line="335" w:lineRule="auto"/>
        <w:ind w:right="36"/>
      </w:pPr>
      <w:r w:rsidRPr="000D1025">
        <w:t>İhale kararının ihale yetkilisi tarafından iptal edilmesi durumunda da isteklilere bildirim yapılır. Madde 35- Sözleşmeye davet</w:t>
      </w:r>
    </w:p>
    <w:p w:rsidR="00D117DB" w:rsidRPr="000D1025" w:rsidRDefault="00A65E8A">
      <w:pPr>
        <w:spacing w:after="105"/>
        <w:ind w:left="118" w:right="71"/>
      </w:pPr>
      <w:r w:rsidRPr="000D1025">
        <w:t>35.1. İhale kararının yetkili idare tarafından onaylanmasına müteakip en geç 2 iş günü içinde ilgili firma elektronik posta yoluyla sözleşmeye davet edilir. Buna müteakip 3 iş günü içinde ihaleyi kazanan firma tarafından sözleşmenin imzalanması esastır.</w:t>
      </w:r>
      <w:r w:rsidRPr="000D1025">
        <w:rPr>
          <w:noProof/>
        </w:rPr>
        <w:drawing>
          <wp:inline distT="0" distB="0" distL="0" distR="0">
            <wp:extent cx="4574" cy="4574"/>
            <wp:effectExtent l="0" t="0" r="0" b="0"/>
            <wp:docPr id="20675" name="Picture 20675"/>
            <wp:cNvGraphicFramePr/>
            <a:graphic xmlns:a="http://schemas.openxmlformats.org/drawingml/2006/main">
              <a:graphicData uri="http://schemas.openxmlformats.org/drawingml/2006/picture">
                <pic:pic xmlns:pic="http://schemas.openxmlformats.org/drawingml/2006/picture">
                  <pic:nvPicPr>
                    <pic:cNvPr id="20675" name="Picture 20675"/>
                    <pic:cNvPicPr/>
                  </pic:nvPicPr>
                  <pic:blipFill>
                    <a:blip r:embed="rId17"/>
                    <a:stretch>
                      <a:fillRect/>
                    </a:stretch>
                  </pic:blipFill>
                  <pic:spPr>
                    <a:xfrm>
                      <a:off x="0" y="0"/>
                      <a:ext cx="4574" cy="4574"/>
                    </a:xfrm>
                    <a:prstGeom prst="rect">
                      <a:avLst/>
                    </a:prstGeom>
                  </pic:spPr>
                </pic:pic>
              </a:graphicData>
            </a:graphic>
          </wp:inline>
        </w:drawing>
      </w:r>
    </w:p>
    <w:p w:rsidR="00D117DB" w:rsidRPr="000D1025" w:rsidRDefault="00A65E8A">
      <w:pPr>
        <w:ind w:left="118" w:right="71"/>
      </w:pPr>
      <w:r w:rsidRPr="000D1025">
        <w:t>Madde 36- Kesin teminat</w:t>
      </w:r>
    </w:p>
    <w:p w:rsidR="00D117DB" w:rsidRPr="000D1025" w:rsidRDefault="00A65E8A">
      <w:pPr>
        <w:ind w:left="118" w:right="71"/>
      </w:pPr>
      <w:r w:rsidRPr="000D1025">
        <w:rPr>
          <w:noProof/>
        </w:rPr>
        <w:drawing>
          <wp:inline distT="0" distB="0" distL="0" distR="0">
            <wp:extent cx="4574" cy="9148"/>
            <wp:effectExtent l="0" t="0" r="0" b="0"/>
            <wp:docPr id="20676" name="Picture 20676"/>
            <wp:cNvGraphicFramePr/>
            <a:graphic xmlns:a="http://schemas.openxmlformats.org/drawingml/2006/main">
              <a:graphicData uri="http://schemas.openxmlformats.org/drawingml/2006/picture">
                <pic:pic xmlns:pic="http://schemas.openxmlformats.org/drawingml/2006/picture">
                  <pic:nvPicPr>
                    <pic:cNvPr id="20676" name="Picture 20676"/>
                    <pic:cNvPicPr/>
                  </pic:nvPicPr>
                  <pic:blipFill>
                    <a:blip r:embed="rId36"/>
                    <a:stretch>
                      <a:fillRect/>
                    </a:stretch>
                  </pic:blipFill>
                  <pic:spPr>
                    <a:xfrm>
                      <a:off x="0" y="0"/>
                      <a:ext cx="4574" cy="9148"/>
                    </a:xfrm>
                    <a:prstGeom prst="rect">
                      <a:avLst/>
                    </a:prstGeom>
                  </pic:spPr>
                </pic:pic>
              </a:graphicData>
            </a:graphic>
          </wp:inline>
        </w:drawing>
      </w:r>
      <w:r w:rsidRPr="000D1025">
        <w:t>36.1 Yapılacak ihale sonucunda ihale üzerine kalan yüklenici tarafından teklif ettiği ihale</w:t>
      </w:r>
      <w:r w:rsidR="0020035B">
        <w:t xml:space="preserve"> bedelinin %</w:t>
      </w:r>
      <w:r w:rsidR="008F79F6">
        <w:t xml:space="preserve"> </w:t>
      </w:r>
      <w:r w:rsidR="0020035B">
        <w:t>6</w:t>
      </w:r>
      <w:r w:rsidR="008F79F6">
        <w:t xml:space="preserve"> </w:t>
      </w:r>
      <w:r w:rsidR="0020035B">
        <w:t xml:space="preserve"> sından</w:t>
      </w:r>
      <w:r w:rsidRPr="000D1025">
        <w:t xml:space="preserve"> az olmayacak şekilde kesin teminat bedelinin (teminat mektubu verilmesi durumunda süresiz olacaktır.) sözleşmenin imzalanmasından önce İdareye yatırılması zorunludur.</w:t>
      </w:r>
    </w:p>
    <w:p w:rsidR="00D117DB" w:rsidRPr="000D1025" w:rsidRDefault="00A65E8A">
      <w:pPr>
        <w:spacing w:after="0" w:line="258" w:lineRule="auto"/>
        <w:ind w:left="133"/>
      </w:pPr>
      <w:r w:rsidRPr="000D1025">
        <w:t>36.2. İhale üzerinde kalan istekliye ait kesin teminat yıkım işinin sözleşme hükümlerine uygun olarak yerine getirilmesi sonrasında ilgili mevzuatı kapsamında iade edilir.</w:t>
      </w:r>
    </w:p>
    <w:p w:rsidR="00D117DB" w:rsidRPr="000D1025" w:rsidRDefault="00A65E8A">
      <w:pPr>
        <w:ind w:left="118" w:right="71"/>
      </w:pPr>
      <w:r w:rsidRPr="000D1025">
        <w:t>36.3 Ayrıca yüklenici kesin teminat</w:t>
      </w:r>
      <w:r w:rsidR="00143524">
        <w:t xml:space="preserve"> ile birlikte ihale bedelinin %6</w:t>
      </w:r>
      <w:r w:rsidRPr="000D1025">
        <w:t xml:space="preserve"> 'si oranında hasar teminatını; teminat mektubu veya nakit olarak İdareye vermek zorundadır. Yüklenicinin işe başladıktan sonra işe</w:t>
      </w:r>
      <w:r w:rsidR="00BE1994" w:rsidRPr="000D1025">
        <w:t xml:space="preserve"> </w:t>
      </w:r>
      <w:r w:rsidRPr="000D1025">
        <w:t>yarayacak malzemeleri söküp yıkımı yarım bırakması veya diğer binalara hasar vermesi halinde hasar</w:t>
      </w:r>
      <w:r w:rsidR="00BE1994" w:rsidRPr="000D1025">
        <w:t xml:space="preserve"> </w:t>
      </w:r>
      <w:r w:rsidRPr="000D1025">
        <w:t xml:space="preserve">teminatından </w:t>
      </w:r>
      <w:r w:rsidRPr="000D1025">
        <w:rPr>
          <w:noProof/>
        </w:rPr>
        <w:drawing>
          <wp:inline distT="0" distB="0" distL="0" distR="0">
            <wp:extent cx="4574" cy="4574"/>
            <wp:effectExtent l="0" t="0" r="0" b="0"/>
            <wp:docPr id="24047" name="Picture 24047"/>
            <wp:cNvGraphicFramePr/>
            <a:graphic xmlns:a="http://schemas.openxmlformats.org/drawingml/2006/main">
              <a:graphicData uri="http://schemas.openxmlformats.org/drawingml/2006/picture">
                <pic:pic xmlns:pic="http://schemas.openxmlformats.org/drawingml/2006/picture">
                  <pic:nvPicPr>
                    <pic:cNvPr id="24047" name="Picture 24047"/>
                    <pic:cNvPicPr/>
                  </pic:nvPicPr>
                  <pic:blipFill>
                    <a:blip r:embed="rId34"/>
                    <a:stretch>
                      <a:fillRect/>
                    </a:stretch>
                  </pic:blipFill>
                  <pic:spPr>
                    <a:xfrm>
                      <a:off x="0" y="0"/>
                      <a:ext cx="4574" cy="4574"/>
                    </a:xfrm>
                    <a:prstGeom prst="rect">
                      <a:avLst/>
                    </a:prstGeom>
                  </pic:spPr>
                </pic:pic>
              </a:graphicData>
            </a:graphic>
          </wp:inline>
        </w:drawing>
      </w:r>
      <w:r w:rsidRPr="000D1025">
        <w:t>tanzim ve tahsil edilecek olup kalan miktar kabulden sonra kendisine iade edilecektir.</w:t>
      </w:r>
    </w:p>
    <w:p w:rsidR="00D117DB" w:rsidRPr="000D1025" w:rsidRDefault="00A65E8A">
      <w:pPr>
        <w:spacing w:after="0" w:line="259" w:lineRule="auto"/>
        <w:ind w:left="115" w:firstLine="0"/>
        <w:jc w:val="left"/>
      </w:pPr>
      <w:r w:rsidRPr="000D1025">
        <w:rPr>
          <w:noProof/>
        </w:rPr>
        <w:drawing>
          <wp:inline distT="0" distB="0" distL="0" distR="0">
            <wp:extent cx="4574" cy="4574"/>
            <wp:effectExtent l="0" t="0" r="0" b="0"/>
            <wp:docPr id="24048" name="Picture 24048"/>
            <wp:cNvGraphicFramePr/>
            <a:graphic xmlns:a="http://schemas.openxmlformats.org/drawingml/2006/main">
              <a:graphicData uri="http://schemas.openxmlformats.org/drawingml/2006/picture">
                <pic:pic xmlns:pic="http://schemas.openxmlformats.org/drawingml/2006/picture">
                  <pic:nvPicPr>
                    <pic:cNvPr id="24048" name="Picture 24048"/>
                    <pic:cNvPicPr/>
                  </pic:nvPicPr>
                  <pic:blipFill>
                    <a:blip r:embed="rId37"/>
                    <a:stretch>
                      <a:fillRect/>
                    </a:stretch>
                  </pic:blipFill>
                  <pic:spPr>
                    <a:xfrm>
                      <a:off x="0" y="0"/>
                      <a:ext cx="4574" cy="4574"/>
                    </a:xfrm>
                    <a:prstGeom prst="rect">
                      <a:avLst/>
                    </a:prstGeom>
                  </pic:spPr>
                </pic:pic>
              </a:graphicData>
            </a:graphic>
          </wp:inline>
        </w:drawing>
      </w:r>
    </w:p>
    <w:p w:rsidR="00D117DB" w:rsidRPr="000D1025" w:rsidRDefault="00A65E8A">
      <w:pPr>
        <w:ind w:left="118" w:right="71"/>
      </w:pPr>
      <w:r w:rsidRPr="000D1025">
        <w:t>Madde 37- Sözleşme yapılmasında isteklinin görev ve sorumluluğu</w:t>
      </w:r>
    </w:p>
    <w:p w:rsidR="00D117DB" w:rsidRPr="000D1025" w:rsidRDefault="00A65E8A">
      <w:pPr>
        <w:spacing w:after="300"/>
        <w:ind w:left="118" w:right="71"/>
      </w:pPr>
      <w:r w:rsidRPr="000D1025">
        <w:t>37.1 İstekli, 2886 Sayılı Devlet</w:t>
      </w:r>
      <w:r w:rsidR="00947A67" w:rsidRPr="000D1025">
        <w:t xml:space="preserve"> </w:t>
      </w:r>
      <w:r w:rsidRPr="000D1025">
        <w:t>İhale</w:t>
      </w:r>
      <w:r w:rsidR="00947A67" w:rsidRPr="000D1025">
        <w:t xml:space="preserve"> </w:t>
      </w:r>
      <w:r w:rsidRPr="000D1025">
        <w:t xml:space="preserve">Kanununun 31 inci maddesine göre onaylanan ihale kararlarının yukarıda açıklanan şekilde tebliğinden itibaren hasar teminatı ve kesin teminatı yatırmak, sözleşmeyi imzalamak, ihaleyle ilgili her türlü vergi, resim, harç ve diğer giderleri ödemek zorundadır. Bu zorunluluklara uyulmadığı takdirde protesto çekmeye ve hüküm almaya gerek kalmaksızın ihale bozulur ve geçici teminat irat kaydedilir ve yüklenici hakkında 2886 sayılı Devlet İhale </w:t>
      </w:r>
      <w:r w:rsidR="00177EAC" w:rsidRPr="000D1025">
        <w:t>Kanunu</w:t>
      </w:r>
      <w:r w:rsidR="00177EAC">
        <w:t xml:space="preserve">nun </w:t>
      </w:r>
      <w:r w:rsidR="00177EAC" w:rsidRPr="000D1025">
        <w:t>ilgili</w:t>
      </w:r>
      <w:r w:rsidRPr="000D1025">
        <w:t xml:space="preserve"> maddesi gereği yasaklama uygulanır.</w:t>
      </w:r>
    </w:p>
    <w:p w:rsidR="00D117DB" w:rsidRPr="00966D9B" w:rsidRDefault="00A65E8A">
      <w:pPr>
        <w:spacing w:after="87"/>
        <w:ind w:left="118" w:right="71"/>
        <w:rPr>
          <w:b/>
        </w:rPr>
      </w:pPr>
      <w:r w:rsidRPr="00966D9B">
        <w:rPr>
          <w:b/>
        </w:rPr>
        <w:t>V- SÖZLEŞMENİN UYGULANMASI VE DİĞER HUSUSLAR</w:t>
      </w:r>
    </w:p>
    <w:p w:rsidR="00D117DB" w:rsidRPr="000D1025" w:rsidRDefault="00A65E8A">
      <w:pPr>
        <w:ind w:left="118" w:right="71"/>
      </w:pPr>
      <w:r w:rsidRPr="000D1025">
        <w:t>Madde 38- Sözleşmenin uygulanmasına ilişkin hususlar</w:t>
      </w:r>
    </w:p>
    <w:p w:rsidR="00D117DB" w:rsidRPr="000D1025" w:rsidRDefault="00A65E8A">
      <w:pPr>
        <w:ind w:left="118" w:right="71"/>
      </w:pPr>
      <w:r w:rsidRPr="000D1025">
        <w:t>38.1 Sözleşmenin uygulanmasına ilişkin aşağıdaki hususlar sözleşme tasarısında düzenlenmiştir.</w:t>
      </w:r>
    </w:p>
    <w:p w:rsidR="00D117DB" w:rsidRPr="000D1025" w:rsidRDefault="00A65E8A">
      <w:pPr>
        <w:numPr>
          <w:ilvl w:val="0"/>
          <w:numId w:val="21"/>
        </w:numPr>
        <w:ind w:right="71" w:hanging="259"/>
      </w:pPr>
      <w:r w:rsidRPr="000D1025">
        <w:t>İhale konusu İşin başlama ve bitirme tarihleri ile gecikme halinde alınacak cezalar,</w:t>
      </w:r>
    </w:p>
    <w:p w:rsidR="00D117DB" w:rsidRPr="000D1025" w:rsidRDefault="00A65E8A">
      <w:pPr>
        <w:numPr>
          <w:ilvl w:val="0"/>
          <w:numId w:val="21"/>
        </w:numPr>
        <w:ind w:right="71" w:hanging="259"/>
      </w:pPr>
      <w:r w:rsidRPr="000D1025">
        <w:t>Ödeme yeri ve şartlarıyla avans verilip verilmeyeceği, verilecekse şartları ve miktarı,</w:t>
      </w:r>
    </w:p>
    <w:p w:rsidR="00D117DB" w:rsidRPr="000D1025" w:rsidRDefault="00A65E8A">
      <w:pPr>
        <w:numPr>
          <w:ilvl w:val="0"/>
          <w:numId w:val="21"/>
        </w:numPr>
        <w:ind w:right="71" w:hanging="259"/>
      </w:pPr>
      <w:r w:rsidRPr="000D1025">
        <w:t>Süre uzatımı verilebilecek haller ve şartları ile sözleşme kapsamında yaptırılabilecek iş artışları ile iş eksilişi durumunda karşılıklı yükümlülükler,</w:t>
      </w:r>
      <w:r w:rsidRPr="000D1025">
        <w:rPr>
          <w:noProof/>
        </w:rPr>
        <w:drawing>
          <wp:inline distT="0" distB="0" distL="0" distR="0" wp14:anchorId="06907FC9" wp14:editId="7082E529">
            <wp:extent cx="4574" cy="22869"/>
            <wp:effectExtent l="0" t="0" r="0" b="0"/>
            <wp:docPr id="52281" name="Picture 52281"/>
            <wp:cNvGraphicFramePr/>
            <a:graphic xmlns:a="http://schemas.openxmlformats.org/drawingml/2006/main">
              <a:graphicData uri="http://schemas.openxmlformats.org/drawingml/2006/picture">
                <pic:pic xmlns:pic="http://schemas.openxmlformats.org/drawingml/2006/picture">
                  <pic:nvPicPr>
                    <pic:cNvPr id="52281" name="Picture 52281"/>
                    <pic:cNvPicPr/>
                  </pic:nvPicPr>
                  <pic:blipFill>
                    <a:blip r:embed="rId38"/>
                    <a:stretch>
                      <a:fillRect/>
                    </a:stretch>
                  </pic:blipFill>
                  <pic:spPr>
                    <a:xfrm>
                      <a:off x="0" y="0"/>
                      <a:ext cx="4574" cy="22869"/>
                    </a:xfrm>
                    <a:prstGeom prst="rect">
                      <a:avLst/>
                    </a:prstGeom>
                  </pic:spPr>
                </pic:pic>
              </a:graphicData>
            </a:graphic>
          </wp:inline>
        </w:drawing>
      </w:r>
    </w:p>
    <w:p w:rsidR="00D117DB" w:rsidRPr="000D1025" w:rsidRDefault="00A65E8A">
      <w:pPr>
        <w:numPr>
          <w:ilvl w:val="0"/>
          <w:numId w:val="21"/>
        </w:numPr>
        <w:ind w:right="71" w:hanging="259"/>
      </w:pPr>
      <w:r w:rsidRPr="000D1025">
        <w:t>Denetim, muayene ve kabul işlemlerine ilişkin şartlar.</w:t>
      </w:r>
    </w:p>
    <w:p w:rsidR="00D117DB" w:rsidRPr="000D1025" w:rsidRDefault="00A65E8A">
      <w:pPr>
        <w:spacing w:after="0" w:line="258" w:lineRule="auto"/>
        <w:ind w:left="53"/>
      </w:pPr>
      <w:r w:rsidRPr="000D1025">
        <w:rPr>
          <w:noProof/>
        </w:rPr>
        <w:drawing>
          <wp:inline distT="0" distB="0" distL="0" distR="0" wp14:anchorId="689E3700" wp14:editId="18B0E46D">
            <wp:extent cx="4573" cy="27443"/>
            <wp:effectExtent l="0" t="0" r="0" b="0"/>
            <wp:docPr id="52283" name="Picture 52283"/>
            <wp:cNvGraphicFramePr/>
            <a:graphic xmlns:a="http://schemas.openxmlformats.org/drawingml/2006/main">
              <a:graphicData uri="http://schemas.openxmlformats.org/drawingml/2006/picture">
                <pic:pic xmlns:pic="http://schemas.openxmlformats.org/drawingml/2006/picture">
                  <pic:nvPicPr>
                    <pic:cNvPr id="52283" name="Picture 52283"/>
                    <pic:cNvPicPr/>
                  </pic:nvPicPr>
                  <pic:blipFill>
                    <a:blip r:embed="rId39"/>
                    <a:stretch>
                      <a:fillRect/>
                    </a:stretch>
                  </pic:blipFill>
                  <pic:spPr>
                    <a:xfrm>
                      <a:off x="0" y="0"/>
                      <a:ext cx="4573" cy="27443"/>
                    </a:xfrm>
                    <a:prstGeom prst="rect">
                      <a:avLst/>
                    </a:prstGeom>
                  </pic:spPr>
                </pic:pic>
              </a:graphicData>
            </a:graphic>
          </wp:inline>
        </w:drawing>
      </w:r>
      <w:r w:rsidRPr="000D1025">
        <w:t>e) Anlaşmazlıkların çözüm şekli.</w:t>
      </w:r>
    </w:p>
    <w:p w:rsidR="00D117DB" w:rsidRPr="000D1025" w:rsidRDefault="00A65E8A" w:rsidP="00AF0130">
      <w:pPr>
        <w:ind w:left="118" w:right="71"/>
      </w:pPr>
      <w:r w:rsidRPr="000D1025">
        <w:t>38.2. İhale kararının tebliği sonrasında sözleşmenin imza</w:t>
      </w:r>
      <w:r w:rsidR="00FB38EF">
        <w:t>lanmasına müteakip en geç beş (5</w:t>
      </w:r>
      <w:r w:rsidRPr="000D1025">
        <w:t>) gün içerisinde İdarece yükleniciye yer teslimi yapılacak</w:t>
      </w:r>
      <w:r w:rsidR="00AF0130">
        <w:t xml:space="preserve">tır. </w:t>
      </w:r>
      <w:r w:rsidR="00AF0130" w:rsidRPr="00297373">
        <w:rPr>
          <w:sz w:val="23"/>
          <w:szCs w:val="23"/>
        </w:rPr>
        <w:t>Yüklenici</w:t>
      </w:r>
      <w:r w:rsidR="00AF0130" w:rsidRPr="00297373">
        <w:rPr>
          <w:spacing w:val="15"/>
          <w:sz w:val="23"/>
          <w:szCs w:val="23"/>
        </w:rPr>
        <w:t xml:space="preserve"> </w:t>
      </w:r>
      <w:r w:rsidR="00AF0130" w:rsidRPr="00297373">
        <w:rPr>
          <w:sz w:val="23"/>
          <w:szCs w:val="23"/>
        </w:rPr>
        <w:t>ihale</w:t>
      </w:r>
      <w:r w:rsidR="00AF0130" w:rsidRPr="00297373">
        <w:rPr>
          <w:spacing w:val="16"/>
          <w:sz w:val="23"/>
          <w:szCs w:val="23"/>
        </w:rPr>
        <w:t xml:space="preserve"> </w:t>
      </w:r>
      <w:r w:rsidR="00AF0130" w:rsidRPr="00297373">
        <w:rPr>
          <w:sz w:val="23"/>
          <w:szCs w:val="23"/>
        </w:rPr>
        <w:t>bedelinin</w:t>
      </w:r>
      <w:r w:rsidR="00AF0130" w:rsidRPr="00297373">
        <w:rPr>
          <w:spacing w:val="15"/>
          <w:sz w:val="23"/>
          <w:szCs w:val="23"/>
        </w:rPr>
        <w:t xml:space="preserve"> </w:t>
      </w:r>
      <w:r w:rsidR="00AF0130" w:rsidRPr="00297373">
        <w:rPr>
          <w:sz w:val="23"/>
          <w:szCs w:val="23"/>
        </w:rPr>
        <w:t>%</w:t>
      </w:r>
      <w:r w:rsidR="00AF0130" w:rsidRPr="00297373">
        <w:rPr>
          <w:spacing w:val="16"/>
          <w:sz w:val="23"/>
          <w:szCs w:val="23"/>
        </w:rPr>
        <w:t xml:space="preserve"> </w:t>
      </w:r>
      <w:r w:rsidR="00177EAC">
        <w:rPr>
          <w:sz w:val="23"/>
          <w:szCs w:val="23"/>
        </w:rPr>
        <w:t>50</w:t>
      </w:r>
      <w:r w:rsidR="00AF0130" w:rsidRPr="00297373">
        <w:rPr>
          <w:sz w:val="23"/>
          <w:szCs w:val="23"/>
        </w:rPr>
        <w:t>’</w:t>
      </w:r>
      <w:r w:rsidR="00AF0130">
        <w:rPr>
          <w:sz w:val="23"/>
          <w:szCs w:val="23"/>
        </w:rPr>
        <w:t>ini</w:t>
      </w:r>
      <w:r w:rsidR="00AF0130" w:rsidRPr="00297373">
        <w:rPr>
          <w:spacing w:val="15"/>
          <w:sz w:val="23"/>
          <w:szCs w:val="23"/>
        </w:rPr>
        <w:t xml:space="preserve"> </w:t>
      </w:r>
      <w:r w:rsidR="00AF0130" w:rsidRPr="00297373">
        <w:rPr>
          <w:sz w:val="23"/>
          <w:szCs w:val="23"/>
        </w:rPr>
        <w:t>sözleşme</w:t>
      </w:r>
      <w:r w:rsidR="00AF0130" w:rsidRPr="00297373">
        <w:rPr>
          <w:spacing w:val="16"/>
          <w:sz w:val="23"/>
          <w:szCs w:val="23"/>
        </w:rPr>
        <w:t xml:space="preserve"> </w:t>
      </w:r>
      <w:r w:rsidR="00AF0130" w:rsidRPr="00297373">
        <w:rPr>
          <w:sz w:val="23"/>
          <w:szCs w:val="23"/>
        </w:rPr>
        <w:t>imzalanmasından</w:t>
      </w:r>
      <w:r w:rsidR="00AF0130" w:rsidRPr="00297373">
        <w:rPr>
          <w:spacing w:val="15"/>
          <w:sz w:val="23"/>
          <w:szCs w:val="23"/>
        </w:rPr>
        <w:t xml:space="preserve"> </w:t>
      </w:r>
      <w:r w:rsidR="00AF0130" w:rsidRPr="00297373">
        <w:rPr>
          <w:sz w:val="23"/>
          <w:szCs w:val="23"/>
        </w:rPr>
        <w:t>önce</w:t>
      </w:r>
      <w:r w:rsidR="00AF0130" w:rsidRPr="00297373">
        <w:rPr>
          <w:spacing w:val="16"/>
          <w:sz w:val="23"/>
          <w:szCs w:val="23"/>
        </w:rPr>
        <w:t xml:space="preserve"> </w:t>
      </w:r>
      <w:r w:rsidR="00AF0130" w:rsidRPr="00297373">
        <w:rPr>
          <w:sz w:val="23"/>
          <w:szCs w:val="23"/>
        </w:rPr>
        <w:t>peşinat</w:t>
      </w:r>
      <w:r w:rsidR="00AF0130" w:rsidRPr="00297373">
        <w:rPr>
          <w:spacing w:val="16"/>
          <w:sz w:val="23"/>
          <w:szCs w:val="23"/>
        </w:rPr>
        <w:t xml:space="preserve"> </w:t>
      </w:r>
      <w:r w:rsidR="00AF0130" w:rsidRPr="00297373">
        <w:rPr>
          <w:sz w:val="23"/>
          <w:szCs w:val="23"/>
        </w:rPr>
        <w:t>verecek</w:t>
      </w:r>
      <w:r w:rsidR="00AF0130" w:rsidRPr="00297373">
        <w:rPr>
          <w:spacing w:val="15"/>
          <w:sz w:val="23"/>
          <w:szCs w:val="23"/>
        </w:rPr>
        <w:t xml:space="preserve"> </w:t>
      </w:r>
      <w:r w:rsidR="00AF0130" w:rsidRPr="00297373">
        <w:rPr>
          <w:sz w:val="23"/>
          <w:szCs w:val="23"/>
        </w:rPr>
        <w:t>olup</w:t>
      </w:r>
      <w:r w:rsidR="00AF0130" w:rsidRPr="00297373">
        <w:rPr>
          <w:spacing w:val="15"/>
          <w:sz w:val="23"/>
          <w:szCs w:val="23"/>
        </w:rPr>
        <w:t xml:space="preserve"> </w:t>
      </w:r>
      <w:r w:rsidR="00AF0130" w:rsidRPr="00297373">
        <w:rPr>
          <w:sz w:val="23"/>
          <w:szCs w:val="23"/>
        </w:rPr>
        <w:t>akabinde</w:t>
      </w:r>
      <w:r w:rsidR="00AF0130" w:rsidRPr="00297373">
        <w:rPr>
          <w:spacing w:val="-57"/>
          <w:sz w:val="23"/>
          <w:szCs w:val="23"/>
        </w:rPr>
        <w:t xml:space="preserve"> </w:t>
      </w:r>
      <w:r w:rsidR="00AF0130" w:rsidRPr="00297373">
        <w:rPr>
          <w:sz w:val="23"/>
          <w:szCs w:val="23"/>
        </w:rPr>
        <w:t>kalan</w:t>
      </w:r>
      <w:r w:rsidR="00AF0130" w:rsidRPr="00297373">
        <w:rPr>
          <w:spacing w:val="-1"/>
          <w:sz w:val="23"/>
          <w:szCs w:val="23"/>
        </w:rPr>
        <w:t xml:space="preserve"> </w:t>
      </w:r>
      <w:r w:rsidR="00AF0130" w:rsidRPr="00297373">
        <w:rPr>
          <w:sz w:val="23"/>
          <w:szCs w:val="23"/>
        </w:rPr>
        <w:t>bakiyeyi, sözleşme</w:t>
      </w:r>
      <w:r w:rsidR="00AF0130">
        <w:rPr>
          <w:sz w:val="23"/>
          <w:szCs w:val="23"/>
        </w:rPr>
        <w:t xml:space="preserve">ye </w:t>
      </w:r>
      <w:r w:rsidR="00FB38EF">
        <w:rPr>
          <w:sz w:val="23"/>
          <w:szCs w:val="23"/>
        </w:rPr>
        <w:t xml:space="preserve">göre süresinin bitim tarihinin </w:t>
      </w:r>
      <w:r w:rsidR="00AF0130">
        <w:rPr>
          <w:sz w:val="23"/>
          <w:szCs w:val="23"/>
        </w:rPr>
        <w:t xml:space="preserve">son günü ( varsa süre uzatım varsa dahil) </w:t>
      </w:r>
      <w:r w:rsidR="00AF0130" w:rsidRPr="00297373">
        <w:rPr>
          <w:sz w:val="23"/>
          <w:szCs w:val="23"/>
        </w:rPr>
        <w:t>ödeyecek</w:t>
      </w:r>
      <w:r w:rsidR="004856EB">
        <w:t xml:space="preserve"> </w:t>
      </w:r>
      <w:r w:rsidRPr="000D1025">
        <w:t xml:space="preserve">bu ödemelere ilişkin yükleniciye ait </w:t>
      </w:r>
      <w:r w:rsidRPr="000D1025">
        <w:lastRenderedPageBreak/>
        <w:t>bulunan vergi, resim ve harçları ve diğer giderleri ödemek zorundadır. İşbu ödeme takvimi ile vergi resim ve harç yükümlülüklerine uyulmadığı takdirde idarece herhangi bir protesto çekmeye ve karar almaya gerek kalmaksızın sözleşme feshedilir. Yüklenici meydana gelecek</w:t>
      </w:r>
      <w:r w:rsidR="00947A67" w:rsidRPr="000D1025">
        <w:t xml:space="preserve"> </w:t>
      </w:r>
      <w:r w:rsidRPr="000D1025">
        <w:t>işlem, hasar, zarar ve diğer sebeplerle idareden herhangi bir talepte bulunamaz.</w:t>
      </w:r>
    </w:p>
    <w:p w:rsidR="00D117DB" w:rsidRPr="000D1025" w:rsidRDefault="00A65E8A">
      <w:pPr>
        <w:spacing w:after="256"/>
        <w:ind w:left="118" w:right="71"/>
      </w:pPr>
      <w:r w:rsidRPr="000D1025">
        <w:t>İş bitiminden sonra yapılacak denetimlerde çıkabilecek eksik, kusur ve hasarlara ilişkin giderler ile varsa yüklenicinin eksik ödemeleri, yüklenicinin kesin teminatından kesilir. Yüklenici kesin teminatının yeterli olmaması veya şirket değişikliği gibi sebeplerle zimmet olarak çıkarılan veya tazmin kararı alınan fazla ve yanlış ödemeleri ödemeyi kabul ve taahhüt eder.</w:t>
      </w:r>
    </w:p>
    <w:p w:rsidR="00D117DB" w:rsidRPr="000D1025" w:rsidRDefault="00A65E8A">
      <w:pPr>
        <w:pStyle w:val="Balk1"/>
        <w:ind w:left="60"/>
      </w:pPr>
      <w:r w:rsidRPr="000D1025">
        <w:rPr>
          <w:noProof/>
        </w:rPr>
        <w:drawing>
          <wp:inline distT="0" distB="0" distL="0" distR="0">
            <wp:extent cx="4574" cy="4573"/>
            <wp:effectExtent l="0" t="0" r="0" b="0"/>
            <wp:docPr id="24053" name="Picture 24053"/>
            <wp:cNvGraphicFramePr/>
            <a:graphic xmlns:a="http://schemas.openxmlformats.org/drawingml/2006/main">
              <a:graphicData uri="http://schemas.openxmlformats.org/drawingml/2006/picture">
                <pic:pic xmlns:pic="http://schemas.openxmlformats.org/drawingml/2006/picture">
                  <pic:nvPicPr>
                    <pic:cNvPr id="24053" name="Picture 24053"/>
                    <pic:cNvPicPr/>
                  </pic:nvPicPr>
                  <pic:blipFill>
                    <a:blip r:embed="rId40"/>
                    <a:stretch>
                      <a:fillRect/>
                    </a:stretch>
                  </pic:blipFill>
                  <pic:spPr>
                    <a:xfrm>
                      <a:off x="0" y="0"/>
                      <a:ext cx="4574" cy="4573"/>
                    </a:xfrm>
                    <a:prstGeom prst="rect">
                      <a:avLst/>
                    </a:prstGeom>
                  </pic:spPr>
                </pic:pic>
              </a:graphicData>
            </a:graphic>
          </wp:inline>
        </w:drawing>
      </w:r>
      <w:r w:rsidRPr="000D1025">
        <w:t>Madde 39- Fiyat farkı</w:t>
      </w:r>
    </w:p>
    <w:p w:rsidR="00D117DB" w:rsidRPr="000D1025" w:rsidRDefault="00A65E8A">
      <w:pPr>
        <w:spacing w:after="261"/>
        <w:ind w:left="118" w:right="71"/>
      </w:pPr>
      <w:r w:rsidRPr="000D1025">
        <w:t xml:space="preserve">39.1 </w:t>
      </w:r>
      <w:r w:rsidR="00B62D6C">
        <w:t>H</w:t>
      </w:r>
      <w:r w:rsidR="00143524">
        <w:t xml:space="preserve">erhangi bir gerekçe ile iş bu yıkım işinde uzama olursa yeniden değerleme oranı/oranları üzerinden yükleniciden fiyat farkı, metrekare üzerinden </w:t>
      </w:r>
      <w:r w:rsidRPr="000D1025">
        <w:t>hesaplan</w:t>
      </w:r>
      <w:r w:rsidR="00143524">
        <w:t>arak tahsil edilecektir.</w:t>
      </w:r>
    </w:p>
    <w:p w:rsidR="00D117DB" w:rsidRPr="000D1025" w:rsidRDefault="00A65E8A">
      <w:pPr>
        <w:ind w:left="118" w:right="71"/>
      </w:pPr>
      <w:r w:rsidRPr="000D1025">
        <w:t>Madde 40- Diğer Hususlar</w:t>
      </w:r>
    </w:p>
    <w:p w:rsidR="00D117DB" w:rsidRPr="000D1025" w:rsidRDefault="00A65E8A" w:rsidP="00607F1C">
      <w:pPr>
        <w:spacing w:line="304" w:lineRule="auto"/>
        <w:ind w:left="118" w:right="71"/>
      </w:pPr>
      <w:r w:rsidRPr="000D1025">
        <w:t>40.1. Sözleşme ve Karar Pulu Damga Vergisi yükleniciye aittir. Yüklenici bu konu ile ilgili idareden herhangi bir hak talep etmeyecektir</w:t>
      </w:r>
      <w:r w:rsidRPr="000D1025">
        <w:rPr>
          <w:u w:val="single" w:color="000000"/>
        </w:rPr>
        <w:t>.</w:t>
      </w:r>
      <w:r w:rsidRPr="000D1025">
        <w:t xml:space="preserve"> Enkazdan çıkacak hurda malzeme karşılığı yapılacak yıkım İhale bedeli ve üzerinden hesaplanacak %</w:t>
      </w:r>
      <w:r w:rsidR="00607F1C" w:rsidRPr="000D1025">
        <w:t>20</w:t>
      </w:r>
      <w:r w:rsidRPr="000D1025">
        <w:t xml:space="preserve"> oranında KDV miktarı, yine sözleşme için Damga vergisi ile karar pulunun sözleşme imzalanması</w:t>
      </w:r>
      <w:r w:rsidR="00607F1C" w:rsidRPr="000D1025">
        <w:t xml:space="preserve"> sonrasında mevzuatı kapsamındaki süre içerisinde</w:t>
      </w:r>
      <w:r w:rsidR="001F7F62" w:rsidRPr="000D1025">
        <w:t xml:space="preserve"> ilgili verdi dairesine veya </w:t>
      </w:r>
      <w:r w:rsidRPr="000D1025">
        <w:t xml:space="preserve"> YİKOB' ait</w:t>
      </w:r>
      <w:r w:rsidR="00607F1C" w:rsidRPr="000D1025">
        <w:t xml:space="preserve"> </w:t>
      </w:r>
      <w:r w:rsidRPr="000D1025">
        <w:t>TR22 0001 5001 5800 7308 4321 48 nolu IBAN' a (Açıklama</w:t>
      </w:r>
      <w:r w:rsidR="00BE1994" w:rsidRPr="000D1025">
        <w:t xml:space="preserve"> </w:t>
      </w:r>
      <w:r w:rsidRPr="000D1025">
        <w:t>kısmına para yatırma gerekçesi ve vergi</w:t>
      </w:r>
      <w:r w:rsidR="00BE1994" w:rsidRPr="000D1025">
        <w:t xml:space="preserve"> </w:t>
      </w:r>
      <w:r w:rsidRPr="000D1025">
        <w:t>T</w:t>
      </w:r>
      <w:r w:rsidR="00BE1994" w:rsidRPr="000D1025">
        <w:t>.</w:t>
      </w:r>
      <w:r w:rsidRPr="000D1025">
        <w:t>C</w:t>
      </w:r>
      <w:r w:rsidR="00BE1994" w:rsidRPr="000D1025">
        <w:t>.</w:t>
      </w:r>
      <w:r w:rsidRPr="000D1025">
        <w:t xml:space="preserve"> no belirtilmelidir.) yatırılmak suretiyle tahsil edilecek ve dekontları dosyasında muhafaza edilmek üzere İdareye teslim edilecektir.</w:t>
      </w:r>
    </w:p>
    <w:p w:rsidR="00D117DB" w:rsidRPr="000D1025" w:rsidRDefault="00A65E8A">
      <w:pPr>
        <w:ind w:left="118" w:right="71"/>
      </w:pPr>
      <w:r w:rsidRPr="000D1025">
        <w:t xml:space="preserve">40.2. Vadesinde ödenmeyen bedellerinin tahsilinde 21/7/1953 tarihli ve 6183 sayılı Amme Alacaklarının Tahsil Usulü Hakkında Kanunun </w:t>
      </w:r>
      <w:r w:rsidR="0061589B" w:rsidRPr="000D1025">
        <w:t>ilgili</w:t>
      </w:r>
      <w:r w:rsidRPr="000D1025">
        <w:t xml:space="preserve"> maddesi gereğince belirlenen oranda gecikme zammı uygulanır.</w:t>
      </w:r>
    </w:p>
    <w:p w:rsidR="00D117DB" w:rsidRPr="000D1025" w:rsidRDefault="00A65E8A">
      <w:pPr>
        <w:spacing w:after="39"/>
        <w:ind w:left="118" w:right="71"/>
      </w:pPr>
      <w:r w:rsidRPr="000D1025">
        <w:t>40.3. Yüklenici, enkazdan çıkacak hurda mal</w:t>
      </w:r>
      <w:r w:rsidR="0061589B" w:rsidRPr="000D1025">
        <w:t>zeme karşılığı yapılacak yıkım i</w:t>
      </w:r>
      <w:r w:rsidRPr="000D1025">
        <w:t>hale bedeli üzerinden hesaplanacak %</w:t>
      </w:r>
      <w:r w:rsidR="0061589B" w:rsidRPr="000D1025">
        <w:t>20</w:t>
      </w:r>
      <w:r w:rsidRPr="000D1025">
        <w:t xml:space="preserve"> oran</w:t>
      </w:r>
      <w:r w:rsidR="0061589B" w:rsidRPr="000D1025">
        <w:t xml:space="preserve">ında Katma Değer Vergisi tutarını mevzuatında varsa </w:t>
      </w:r>
      <w:r w:rsidRPr="000D1025">
        <w:t xml:space="preserve"> ait olduğu dönemde yukarıda belirtilen hesaba yatıracak</w:t>
      </w:r>
      <w:r w:rsidR="0061589B" w:rsidRPr="000D1025">
        <w:t xml:space="preserve"> veya yatıracağına dair taahhütname verecektir.</w:t>
      </w:r>
    </w:p>
    <w:p w:rsidR="00D117DB" w:rsidRPr="000D1025" w:rsidRDefault="00A65E8A">
      <w:pPr>
        <w:spacing w:after="86"/>
        <w:ind w:left="118" w:right="71"/>
      </w:pPr>
      <w:r w:rsidRPr="000D1025">
        <w:t>40.4. Vadesinde ödenmeyen K.D.V. tutarlarının tahsili İçin İlgili mevzuat gereğince yasal takip başlatılacaktır.</w:t>
      </w:r>
    </w:p>
    <w:p w:rsidR="00D117DB" w:rsidRPr="000D1025" w:rsidRDefault="00A65E8A">
      <w:pPr>
        <w:spacing w:after="0" w:line="264" w:lineRule="auto"/>
        <w:ind w:left="86" w:right="57" w:firstLine="4"/>
      </w:pPr>
      <w:r w:rsidRPr="000D1025">
        <w:rPr>
          <w:noProof/>
        </w:rPr>
        <w:drawing>
          <wp:anchor distT="0" distB="0" distL="114300" distR="114300" simplePos="0" relativeHeight="251669504" behindDoc="0" locked="0" layoutInCell="1" allowOverlap="0">
            <wp:simplePos x="0" y="0"/>
            <wp:positionH relativeFrom="page">
              <wp:posOffset>343015</wp:posOffset>
            </wp:positionH>
            <wp:positionV relativeFrom="page">
              <wp:posOffset>6709674</wp:posOffset>
            </wp:positionV>
            <wp:extent cx="201236" cy="123491"/>
            <wp:effectExtent l="0" t="0" r="0" b="0"/>
            <wp:wrapSquare wrapText="bothSides"/>
            <wp:docPr id="27796" name="Picture 27796"/>
            <wp:cNvGraphicFramePr/>
            <a:graphic xmlns:a="http://schemas.openxmlformats.org/drawingml/2006/main">
              <a:graphicData uri="http://schemas.openxmlformats.org/drawingml/2006/picture">
                <pic:pic xmlns:pic="http://schemas.openxmlformats.org/drawingml/2006/picture">
                  <pic:nvPicPr>
                    <pic:cNvPr id="27796" name="Picture 27796"/>
                    <pic:cNvPicPr/>
                  </pic:nvPicPr>
                  <pic:blipFill>
                    <a:blip r:embed="rId41"/>
                    <a:stretch>
                      <a:fillRect/>
                    </a:stretch>
                  </pic:blipFill>
                  <pic:spPr>
                    <a:xfrm>
                      <a:off x="0" y="0"/>
                      <a:ext cx="201236" cy="123491"/>
                    </a:xfrm>
                    <a:prstGeom prst="rect">
                      <a:avLst/>
                    </a:prstGeom>
                  </pic:spPr>
                </pic:pic>
              </a:graphicData>
            </a:graphic>
          </wp:anchor>
        </w:drawing>
      </w:r>
      <w:r w:rsidRPr="000D1025">
        <w:t>40.5. İhale konusu işin denetimi</w:t>
      </w:r>
      <w:r w:rsidR="00947A67" w:rsidRPr="000D1025">
        <w:t>,</w:t>
      </w:r>
      <w:r w:rsidRPr="000D1025">
        <w:t xml:space="preserve"> kontrolü</w:t>
      </w:r>
      <w:r w:rsidR="00947A67" w:rsidRPr="000D1025">
        <w:t>,</w:t>
      </w:r>
      <w:r w:rsidRPr="000D1025">
        <w:t xml:space="preserve"> geçici kabulü vb. durumlarda İdarece kullanılmak üzere yüklenici y</w:t>
      </w:r>
      <w:r w:rsidR="0061589B" w:rsidRPr="000D1025">
        <w:t>er tesliminden itibaren 1</w:t>
      </w:r>
      <w:r w:rsidRPr="000D1025">
        <w:t>(</w:t>
      </w:r>
      <w:r w:rsidR="0061589B" w:rsidRPr="000D1025">
        <w:t>bir</w:t>
      </w:r>
      <w:r w:rsidRPr="000D1025">
        <w:t xml:space="preserve">) gün içerisinde iş bitim tarihine kadar (süre uzatımları dahil) işte </w:t>
      </w:r>
      <w:r w:rsidR="0061589B" w:rsidRPr="000D1025">
        <w:t>kullanılmak üzere idare emrine 1</w:t>
      </w:r>
      <w:r w:rsidRPr="000D1025">
        <w:t xml:space="preserve"> (bir) adet en fazla 3 (üç) yaşında olmak üzere SUV/Pick Up araç tahsis etmek suretiyle teslim edecektir. İdare</w:t>
      </w:r>
      <w:r w:rsidR="000267BE" w:rsidRPr="000D1025">
        <w:t>,</w:t>
      </w:r>
      <w:r w:rsidRPr="000D1025">
        <w:t xml:space="preserve"> tahsis edilen bu aracın her türlü kullanım hakkına sahiptir. </w:t>
      </w:r>
      <w:r w:rsidRPr="000D1025">
        <w:rPr>
          <w:noProof/>
        </w:rPr>
        <w:drawing>
          <wp:inline distT="0" distB="0" distL="0" distR="0">
            <wp:extent cx="9148" cy="13721"/>
            <wp:effectExtent l="0" t="0" r="0" b="0"/>
            <wp:docPr id="52286" name="Picture 52286"/>
            <wp:cNvGraphicFramePr/>
            <a:graphic xmlns:a="http://schemas.openxmlformats.org/drawingml/2006/main">
              <a:graphicData uri="http://schemas.openxmlformats.org/drawingml/2006/picture">
                <pic:pic xmlns:pic="http://schemas.openxmlformats.org/drawingml/2006/picture">
                  <pic:nvPicPr>
                    <pic:cNvPr id="52286" name="Picture 52286"/>
                    <pic:cNvPicPr/>
                  </pic:nvPicPr>
                  <pic:blipFill>
                    <a:blip r:embed="rId42"/>
                    <a:stretch>
                      <a:fillRect/>
                    </a:stretch>
                  </pic:blipFill>
                  <pic:spPr>
                    <a:xfrm>
                      <a:off x="0" y="0"/>
                      <a:ext cx="9148" cy="13721"/>
                    </a:xfrm>
                    <a:prstGeom prst="rect">
                      <a:avLst/>
                    </a:prstGeom>
                  </pic:spPr>
                </pic:pic>
              </a:graphicData>
            </a:graphic>
          </wp:inline>
        </w:drawing>
      </w:r>
      <w:r w:rsidRPr="000D1025">
        <w:t>Yüklenici tarafınd</w:t>
      </w:r>
      <w:r w:rsidR="0061589B" w:rsidRPr="000D1025">
        <w:t>an tahsis olunan otoların kasko,</w:t>
      </w:r>
      <w:r w:rsidRPr="000D1025">
        <w:t xml:space="preserve"> </w:t>
      </w:r>
      <w:r w:rsidR="0061589B" w:rsidRPr="000D1025">
        <w:t>b</w:t>
      </w:r>
      <w:r w:rsidRPr="000D1025">
        <w:t>akım</w:t>
      </w:r>
      <w:r w:rsidR="000267BE" w:rsidRPr="000D1025">
        <w:t>,</w:t>
      </w:r>
      <w:r w:rsidRPr="000D1025">
        <w:t xml:space="preserve"> yakıt ve diğer tüm masrafları işin devamı süresince yükleniciye aittir. Belirtilen süre içinde tahsis edilmeyen her araç için günlük 2.500.00 TL para cezası kesilir. İşin devamı süresince ve çalışılmayan devrede oto arıza</w:t>
      </w:r>
      <w:r w:rsidR="000267BE" w:rsidRPr="000D1025">
        <w:t>,</w:t>
      </w:r>
      <w:r w:rsidRPr="000D1025">
        <w:t xml:space="preserve"> kaza</w:t>
      </w:r>
      <w:r w:rsidR="000267BE" w:rsidRPr="000D1025">
        <w:t>,</w:t>
      </w:r>
      <w:r w:rsidRPr="000D1025">
        <w:t xml:space="preserve"> yakıtın bitmesi aracın trafikten men edilmesi vs. nedenlerle işe çıkmazsa yüklenici bu araç yerine en geç </w:t>
      </w:r>
      <w:r w:rsidR="0061589B" w:rsidRPr="000D1025">
        <w:t>1</w:t>
      </w:r>
      <w:r w:rsidRPr="000D1025">
        <w:t xml:space="preserve"> </w:t>
      </w:r>
      <w:r w:rsidR="0061589B" w:rsidRPr="000D1025">
        <w:t>(bir</w:t>
      </w:r>
      <w:r w:rsidRPr="000D1025">
        <w:t xml:space="preserve">) iş günü İçinde yine aynı sınıfta yeni bir araç tahsis edecektir. Bu aracın tüm giderleri (kasko, sigorta. </w:t>
      </w:r>
      <w:r w:rsidR="000267BE" w:rsidRPr="000D1025">
        <w:t>b</w:t>
      </w:r>
      <w:r w:rsidRPr="000D1025">
        <w:t>akım</w:t>
      </w:r>
      <w:r w:rsidR="000267BE" w:rsidRPr="000D1025">
        <w:t>,</w:t>
      </w:r>
      <w:r w:rsidRPr="000D1025">
        <w:t xml:space="preserve"> köprü ve otoyol giderleri</w:t>
      </w:r>
      <w:r w:rsidR="000267BE" w:rsidRPr="000D1025">
        <w:t>,</w:t>
      </w:r>
      <w:r w:rsidRPr="000D1025">
        <w:t xml:space="preserve"> akaryakıt vb.) </w:t>
      </w:r>
      <w:r w:rsidR="0061589B" w:rsidRPr="000D1025">
        <w:t>yine yükleniciye ait olup, i</w:t>
      </w:r>
      <w:r w:rsidRPr="000D1025">
        <w:t>darece herhangi bir bedel</w:t>
      </w:r>
      <w:r w:rsidR="00BE1994" w:rsidRPr="000D1025">
        <w:t xml:space="preserve"> </w:t>
      </w:r>
      <w:r w:rsidRPr="000D1025">
        <w:t>ödenmeyecektir.</w:t>
      </w:r>
      <w:r w:rsidRPr="000D1025">
        <w:rPr>
          <w:noProof/>
        </w:rPr>
        <w:drawing>
          <wp:inline distT="0" distB="0" distL="0" distR="0">
            <wp:extent cx="4573" cy="4574"/>
            <wp:effectExtent l="0" t="0" r="0" b="0"/>
            <wp:docPr id="27791" name="Picture 27791"/>
            <wp:cNvGraphicFramePr/>
            <a:graphic xmlns:a="http://schemas.openxmlformats.org/drawingml/2006/main">
              <a:graphicData uri="http://schemas.openxmlformats.org/drawingml/2006/picture">
                <pic:pic xmlns:pic="http://schemas.openxmlformats.org/drawingml/2006/picture">
                  <pic:nvPicPr>
                    <pic:cNvPr id="27791" name="Picture 27791"/>
                    <pic:cNvPicPr/>
                  </pic:nvPicPr>
                  <pic:blipFill>
                    <a:blip r:embed="rId28"/>
                    <a:stretch>
                      <a:fillRect/>
                    </a:stretch>
                  </pic:blipFill>
                  <pic:spPr>
                    <a:xfrm>
                      <a:off x="0" y="0"/>
                      <a:ext cx="4573" cy="4574"/>
                    </a:xfrm>
                    <a:prstGeom prst="rect">
                      <a:avLst/>
                    </a:prstGeom>
                  </pic:spPr>
                </pic:pic>
              </a:graphicData>
            </a:graphic>
          </wp:inline>
        </w:drawing>
      </w:r>
    </w:p>
    <w:p w:rsidR="00D117DB" w:rsidRPr="000D1025" w:rsidRDefault="00A65E8A">
      <w:pPr>
        <w:spacing w:after="0" w:line="264" w:lineRule="auto"/>
        <w:ind w:left="86" w:right="57" w:firstLine="4"/>
      </w:pPr>
      <w:r w:rsidRPr="000D1025">
        <w:t xml:space="preserve">40.6. Yüklenici sözleşmenin imzalanmasına müteakip yer tesliminden itibaren İdarenin ön göreceği bu şartnamenin 7.5.3. maddesinde sayılan teknik </w:t>
      </w:r>
      <w:r w:rsidR="00BE1994" w:rsidRPr="000D1025">
        <w:t>personelleri</w:t>
      </w:r>
      <w:r w:rsidR="0061589B" w:rsidRPr="000D1025">
        <w:t>, b</w:t>
      </w:r>
      <w:r w:rsidRPr="000D1025">
        <w:t xml:space="preserve">u işte çalıştırılmak üzere işin iş bitim tarihine </w:t>
      </w:r>
      <w:r w:rsidRPr="000D1025">
        <w:rPr>
          <w:noProof/>
        </w:rPr>
        <w:drawing>
          <wp:inline distT="0" distB="0" distL="0" distR="0">
            <wp:extent cx="4574" cy="4574"/>
            <wp:effectExtent l="0" t="0" r="0" b="0"/>
            <wp:docPr id="27792" name="Picture 27792"/>
            <wp:cNvGraphicFramePr/>
            <a:graphic xmlns:a="http://schemas.openxmlformats.org/drawingml/2006/main">
              <a:graphicData uri="http://schemas.openxmlformats.org/drawingml/2006/picture">
                <pic:pic xmlns:pic="http://schemas.openxmlformats.org/drawingml/2006/picture">
                  <pic:nvPicPr>
                    <pic:cNvPr id="27792" name="Picture 27792"/>
                    <pic:cNvPicPr/>
                  </pic:nvPicPr>
                  <pic:blipFill>
                    <a:blip r:embed="rId43"/>
                    <a:stretch>
                      <a:fillRect/>
                    </a:stretch>
                  </pic:blipFill>
                  <pic:spPr>
                    <a:xfrm>
                      <a:off x="0" y="0"/>
                      <a:ext cx="4574" cy="4574"/>
                    </a:xfrm>
                    <a:prstGeom prst="rect">
                      <a:avLst/>
                    </a:prstGeom>
                  </pic:spPr>
                </pic:pic>
              </a:graphicData>
            </a:graphic>
          </wp:inline>
        </w:drawing>
      </w:r>
      <w:r w:rsidRPr="000D1025">
        <w:t xml:space="preserve">kadar (süre uzatımları dahil) İdare emrinde noter tasdikli teknik personel taahhüdü ile görevlendirecektir. Söz konusu personelin her türlü maddi/idari hakları (net asgari ücretin %40 fazlası olacak şekilde </w:t>
      </w:r>
      <w:r w:rsidRPr="000D1025">
        <w:rPr>
          <w:noProof/>
        </w:rPr>
        <w:drawing>
          <wp:inline distT="0" distB="0" distL="0" distR="0">
            <wp:extent cx="4573" cy="4574"/>
            <wp:effectExtent l="0" t="0" r="0" b="0"/>
            <wp:docPr id="27793" name="Picture 27793"/>
            <wp:cNvGraphicFramePr/>
            <a:graphic xmlns:a="http://schemas.openxmlformats.org/drawingml/2006/main">
              <a:graphicData uri="http://schemas.openxmlformats.org/drawingml/2006/picture">
                <pic:pic xmlns:pic="http://schemas.openxmlformats.org/drawingml/2006/picture">
                  <pic:nvPicPr>
                    <pic:cNvPr id="27793" name="Picture 27793"/>
                    <pic:cNvPicPr/>
                  </pic:nvPicPr>
                  <pic:blipFill>
                    <a:blip r:embed="rId44"/>
                    <a:stretch>
                      <a:fillRect/>
                    </a:stretch>
                  </pic:blipFill>
                  <pic:spPr>
                    <a:xfrm>
                      <a:off x="0" y="0"/>
                      <a:ext cx="4573" cy="4574"/>
                    </a:xfrm>
                    <a:prstGeom prst="rect">
                      <a:avLst/>
                    </a:prstGeom>
                  </pic:spPr>
                </pic:pic>
              </a:graphicData>
            </a:graphic>
          </wp:inline>
        </w:drawing>
      </w:r>
      <w:r w:rsidRPr="000D1025">
        <w:t xml:space="preserve">düzenlenecektir.) ve her türlü ödenekleri yüklenici tarafından karşılanacaktır. Yüklenici bu konu ile ilgili İdareden herhangi bir hak talep etmeyecektir. Yüklenici tarafından </w:t>
      </w:r>
      <w:r w:rsidRPr="000D1025">
        <w:lastRenderedPageBreak/>
        <w:t xml:space="preserve">görevlendirilmeyen her bir personel için hakedişte diğer giderler adı altında aylık brüt asgari ücretin %200 fazlası aylık ceza uygulanacaktır. </w:t>
      </w:r>
      <w:r w:rsidRPr="000D1025">
        <w:rPr>
          <w:noProof/>
        </w:rPr>
        <w:drawing>
          <wp:inline distT="0" distB="0" distL="0" distR="0">
            <wp:extent cx="9148" cy="4574"/>
            <wp:effectExtent l="0" t="0" r="0" b="0"/>
            <wp:docPr id="27794" name="Picture 27794"/>
            <wp:cNvGraphicFramePr/>
            <a:graphic xmlns:a="http://schemas.openxmlformats.org/drawingml/2006/main">
              <a:graphicData uri="http://schemas.openxmlformats.org/drawingml/2006/picture">
                <pic:pic xmlns:pic="http://schemas.openxmlformats.org/drawingml/2006/picture">
                  <pic:nvPicPr>
                    <pic:cNvPr id="27794" name="Picture 27794"/>
                    <pic:cNvPicPr/>
                  </pic:nvPicPr>
                  <pic:blipFill>
                    <a:blip r:embed="rId45"/>
                    <a:stretch>
                      <a:fillRect/>
                    </a:stretch>
                  </pic:blipFill>
                  <pic:spPr>
                    <a:xfrm>
                      <a:off x="0" y="0"/>
                      <a:ext cx="9148" cy="4574"/>
                    </a:xfrm>
                    <a:prstGeom prst="rect">
                      <a:avLst/>
                    </a:prstGeom>
                  </pic:spPr>
                </pic:pic>
              </a:graphicData>
            </a:graphic>
          </wp:inline>
        </w:drawing>
      </w:r>
      <w:r w:rsidRPr="000D1025">
        <w:t>Söz konusu personele ait belgeler (sigorta</w:t>
      </w:r>
      <w:r w:rsidR="000267BE" w:rsidRPr="000D1025">
        <w:t>,</w:t>
      </w:r>
      <w:r w:rsidRPr="000D1025">
        <w:t xml:space="preserve"> bordro vb.) istenildiği</w:t>
      </w:r>
      <w:r w:rsidR="0061589B" w:rsidRPr="000D1025">
        <w:t>nde,</w:t>
      </w:r>
      <w:r w:rsidRPr="000D1025">
        <w:t xml:space="preserve"> yüklenici tarafından 5 (beş) gün içerisinde İdareye sunulması zorunlu olup sunulmadığı takdirde ve/veya bu belgelerde eksikliğin tespit edilmesi halinde veya maaş ödemesi geciktiği takdirde İdare tarafından her bir personel için günlük 5.000.00 (beş bin) TL ceza uygulanacaktır.</w:t>
      </w:r>
    </w:p>
    <w:p w:rsidR="00D117DB" w:rsidRPr="000D1025" w:rsidRDefault="00A65E8A">
      <w:pPr>
        <w:spacing w:after="410" w:line="264" w:lineRule="auto"/>
        <w:ind w:left="86" w:right="57" w:firstLine="4"/>
      </w:pPr>
      <w:r w:rsidRPr="000D1025">
        <w:t xml:space="preserve">40.7. Sözleşme kapsamında bulunan işlerin yapılan hasar tespit çalışmaları doğrultusunda değişmesi ve iş </w:t>
      </w:r>
      <w:r w:rsidRPr="000D1025">
        <w:rPr>
          <w:noProof/>
        </w:rPr>
        <w:drawing>
          <wp:inline distT="0" distB="0" distL="0" distR="0">
            <wp:extent cx="4573" cy="4574"/>
            <wp:effectExtent l="0" t="0" r="0" b="0"/>
            <wp:docPr id="27795" name="Picture 27795"/>
            <wp:cNvGraphicFramePr/>
            <a:graphic xmlns:a="http://schemas.openxmlformats.org/drawingml/2006/main">
              <a:graphicData uri="http://schemas.openxmlformats.org/drawingml/2006/picture">
                <pic:pic xmlns:pic="http://schemas.openxmlformats.org/drawingml/2006/picture">
                  <pic:nvPicPr>
                    <pic:cNvPr id="27795" name="Picture 27795"/>
                    <pic:cNvPicPr/>
                  </pic:nvPicPr>
                  <pic:blipFill>
                    <a:blip r:embed="rId44"/>
                    <a:stretch>
                      <a:fillRect/>
                    </a:stretch>
                  </pic:blipFill>
                  <pic:spPr>
                    <a:xfrm>
                      <a:off x="0" y="0"/>
                      <a:ext cx="4573" cy="4574"/>
                    </a:xfrm>
                    <a:prstGeom prst="rect">
                      <a:avLst/>
                    </a:prstGeom>
                  </pic:spPr>
                </pic:pic>
              </a:graphicData>
            </a:graphic>
          </wp:inline>
        </w:drawing>
      </w:r>
      <w:r w:rsidRPr="000D1025">
        <w:t>artışı olması durumunda İdarenin onayı ile keşif bedelinin %30 oranına kadar iş artışı yapılabilir. İstekli bu artış oranına göre işi yapmakla yükümlüdür.</w:t>
      </w:r>
    </w:p>
    <w:p w:rsidR="00D117DB" w:rsidRDefault="00A65E8A" w:rsidP="00BE1994">
      <w:pPr>
        <w:tabs>
          <w:tab w:val="right" w:pos="9968"/>
        </w:tabs>
        <w:spacing w:after="2851"/>
        <w:ind w:left="0" w:firstLine="0"/>
        <w:jc w:val="left"/>
      </w:pPr>
      <w:r w:rsidRPr="000D1025">
        <w:rPr>
          <w:noProof/>
        </w:rPr>
        <w:drawing>
          <wp:inline distT="0" distB="0" distL="0" distR="0">
            <wp:extent cx="4574" cy="4573"/>
            <wp:effectExtent l="0" t="0" r="0" b="0"/>
            <wp:docPr id="27797" name="Picture 27797"/>
            <wp:cNvGraphicFramePr/>
            <a:graphic xmlns:a="http://schemas.openxmlformats.org/drawingml/2006/main">
              <a:graphicData uri="http://schemas.openxmlformats.org/drawingml/2006/picture">
                <pic:pic xmlns:pic="http://schemas.openxmlformats.org/drawingml/2006/picture">
                  <pic:nvPicPr>
                    <pic:cNvPr id="27797" name="Picture 27797"/>
                    <pic:cNvPicPr/>
                  </pic:nvPicPr>
                  <pic:blipFill>
                    <a:blip r:embed="rId8"/>
                    <a:stretch>
                      <a:fillRect/>
                    </a:stretch>
                  </pic:blipFill>
                  <pic:spPr>
                    <a:xfrm>
                      <a:off x="0" y="0"/>
                      <a:ext cx="4574" cy="4573"/>
                    </a:xfrm>
                    <a:prstGeom prst="rect">
                      <a:avLst/>
                    </a:prstGeom>
                  </pic:spPr>
                </pic:pic>
              </a:graphicData>
            </a:graphic>
          </wp:inline>
        </w:drawing>
      </w:r>
      <w:r w:rsidR="00BE1994" w:rsidRPr="000D1025">
        <w:t xml:space="preserve">                   </w:t>
      </w:r>
      <w:r w:rsidRPr="000D1025">
        <w:t>İdare</w:t>
      </w:r>
      <w:r w:rsidR="00BE1994" w:rsidRPr="000D1025">
        <w:t xml:space="preserve">                                                                                                     </w:t>
      </w:r>
      <w:r w:rsidRPr="000D1025">
        <w:t>Yüklenici</w:t>
      </w:r>
    </w:p>
    <w:sectPr w:rsidR="00D117DB">
      <w:footerReference w:type="even" r:id="rId46"/>
      <w:footerReference w:type="default" r:id="rId47"/>
      <w:footerReference w:type="first" r:id="rId48"/>
      <w:pgSz w:w="11920" w:h="16840"/>
      <w:pgMar w:top="1407" w:right="555" w:bottom="288" w:left="1397" w:header="708" w:footer="8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2F" w:rsidRDefault="00894D2F">
      <w:pPr>
        <w:spacing w:after="0" w:line="240" w:lineRule="auto"/>
      </w:pPr>
      <w:r>
        <w:separator/>
      </w:r>
    </w:p>
  </w:endnote>
  <w:endnote w:type="continuationSeparator" w:id="0">
    <w:p w:rsidR="00894D2F" w:rsidRDefault="0089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7DB" w:rsidRDefault="00A65E8A">
    <w:pPr>
      <w:spacing w:after="0" w:line="259" w:lineRule="auto"/>
      <w:ind w:left="0" w:right="238"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7DB" w:rsidRDefault="00A65E8A">
    <w:pPr>
      <w:spacing w:after="0" w:line="259" w:lineRule="auto"/>
      <w:ind w:left="0" w:right="238" w:firstLine="0"/>
      <w:jc w:val="right"/>
    </w:pPr>
    <w:r>
      <w:fldChar w:fldCharType="begin"/>
    </w:r>
    <w:r>
      <w:instrText xml:space="preserve"> PAGE   \* MERGEFORMAT </w:instrText>
    </w:r>
    <w:r>
      <w:fldChar w:fldCharType="separate"/>
    </w:r>
    <w:r w:rsidR="00866683" w:rsidRPr="00866683">
      <w:rPr>
        <w:noProof/>
        <w:sz w:val="36"/>
      </w:rPr>
      <w:t>7</w:t>
    </w:r>
    <w:r>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7DB" w:rsidRDefault="00A65E8A">
    <w:pPr>
      <w:spacing w:after="0" w:line="259" w:lineRule="auto"/>
      <w:ind w:left="0" w:right="238" w:firstLine="0"/>
      <w:jc w:val="right"/>
    </w:pPr>
    <w:r>
      <w:fldChar w:fldCharType="begin"/>
    </w:r>
    <w:r>
      <w:instrText xml:space="preserve"> PAGE   \* MERGEFORMAT </w:instrText>
    </w:r>
    <w:r>
      <w:fldChar w:fldCharType="separate"/>
    </w:r>
    <w:r>
      <w:rPr>
        <w:sz w:val="36"/>
      </w:rPr>
      <w:t>1</w:t>
    </w:r>
    <w:r>
      <w:rPr>
        <w:sz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2F" w:rsidRDefault="00894D2F">
      <w:pPr>
        <w:spacing w:after="0" w:line="240" w:lineRule="auto"/>
      </w:pPr>
      <w:r>
        <w:separator/>
      </w:r>
    </w:p>
  </w:footnote>
  <w:footnote w:type="continuationSeparator" w:id="0">
    <w:p w:rsidR="00894D2F" w:rsidRDefault="00894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91B"/>
    <w:multiLevelType w:val="multilevel"/>
    <w:tmpl w:val="BEF8E4BE"/>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631645"/>
    <w:multiLevelType w:val="multilevel"/>
    <w:tmpl w:val="1242D008"/>
    <w:lvl w:ilvl="0">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D2F14"/>
    <w:multiLevelType w:val="hybridMultilevel"/>
    <w:tmpl w:val="54246AFC"/>
    <w:lvl w:ilvl="0" w:tplc="3E8013C8">
      <w:start w:val="7"/>
      <w:numFmt w:val="decimal"/>
      <w:lvlText w:val="%1-"/>
      <w:lvlJc w:val="left"/>
      <w:pPr>
        <w:ind w:left="720" w:hanging="360"/>
      </w:pPr>
      <w:rPr>
        <w:rFonts w:eastAsiaTheme="minorHAns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9F3339"/>
    <w:multiLevelType w:val="multilevel"/>
    <w:tmpl w:val="8E04994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876561"/>
    <w:multiLevelType w:val="hybridMultilevel"/>
    <w:tmpl w:val="2E946C9E"/>
    <w:lvl w:ilvl="0" w:tplc="72B06972">
      <w:start w:val="1"/>
      <w:numFmt w:val="lowerLetter"/>
      <w:lvlText w:val="%1)"/>
      <w:lvlJc w:val="left"/>
      <w:pPr>
        <w:ind w:left="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4E1DE">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669C4">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2554">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0CAE8">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AC564">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ADCC">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E7A66">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4F68E">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B20532"/>
    <w:multiLevelType w:val="multilevel"/>
    <w:tmpl w:val="E0F4AA6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50B4C"/>
    <w:multiLevelType w:val="multilevel"/>
    <w:tmpl w:val="1B8AE9E2"/>
    <w:lvl w:ilvl="0">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937182"/>
    <w:multiLevelType w:val="multilevel"/>
    <w:tmpl w:val="BA84149C"/>
    <w:lvl w:ilvl="0">
      <w:start w:val="3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35287C"/>
    <w:multiLevelType w:val="multilevel"/>
    <w:tmpl w:val="91FAC12A"/>
    <w:lvl w:ilvl="0">
      <w:start w:val="5"/>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9" w15:restartNumberingAfterBreak="0">
    <w:nsid w:val="30793EDE"/>
    <w:multiLevelType w:val="multilevel"/>
    <w:tmpl w:val="2350FE1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6D17C7"/>
    <w:multiLevelType w:val="multilevel"/>
    <w:tmpl w:val="DEF6FFB2"/>
    <w:lvl w:ilvl="0">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F219AB"/>
    <w:multiLevelType w:val="multilevel"/>
    <w:tmpl w:val="CC74F52E"/>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5D1B78"/>
    <w:multiLevelType w:val="hybridMultilevel"/>
    <w:tmpl w:val="09FC803C"/>
    <w:lvl w:ilvl="0" w:tplc="02888A24">
      <w:start w:val="3"/>
      <w:numFmt w:val="lowerLetter"/>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0FC0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26C4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4A02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245E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2A81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235F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463D9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49D2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8506A2"/>
    <w:multiLevelType w:val="multilevel"/>
    <w:tmpl w:val="684EDDE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0E1F9D"/>
    <w:multiLevelType w:val="multilevel"/>
    <w:tmpl w:val="26887568"/>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610ADA"/>
    <w:multiLevelType w:val="hybridMultilevel"/>
    <w:tmpl w:val="0A687432"/>
    <w:lvl w:ilvl="0" w:tplc="01E4C378">
      <w:start w:val="1"/>
      <w:numFmt w:val="lowerLetter"/>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9BA">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43394">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6CA52">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81FF6">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0B762">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A68B2">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43248">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A36FE">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121933"/>
    <w:multiLevelType w:val="multilevel"/>
    <w:tmpl w:val="E9EA68FE"/>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204A40"/>
    <w:multiLevelType w:val="hybridMultilevel"/>
    <w:tmpl w:val="63341998"/>
    <w:lvl w:ilvl="0" w:tplc="3BD49DC2">
      <w:start w:val="2"/>
      <w:numFmt w:val="lowerLetter"/>
      <w:lvlText w:val="%1)"/>
      <w:lvlJc w:val="left"/>
      <w:pPr>
        <w:ind w:left="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2617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F822D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8C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C0967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0C19E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ED2CA">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46AD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2391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C85637"/>
    <w:multiLevelType w:val="multilevel"/>
    <w:tmpl w:val="89CE0FA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D17D2E"/>
    <w:multiLevelType w:val="hybridMultilevel"/>
    <w:tmpl w:val="5DDE6E6A"/>
    <w:lvl w:ilvl="0" w:tplc="3E70DB34">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E19DE">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E1F46">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A48B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AAC4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C9E1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ED2D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80EB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4B0E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487D87"/>
    <w:multiLevelType w:val="hybridMultilevel"/>
    <w:tmpl w:val="DE32B404"/>
    <w:lvl w:ilvl="0" w:tplc="9A2C1236">
      <w:start w:val="1"/>
      <w:numFmt w:val="lowerLetter"/>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06C184">
      <w:start w:val="1"/>
      <w:numFmt w:val="lowerLetter"/>
      <w:lvlText w:val="%2"/>
      <w:lvlJc w:val="left"/>
      <w:pPr>
        <w:ind w:left="1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F27666">
      <w:start w:val="1"/>
      <w:numFmt w:val="lowerRoman"/>
      <w:lvlText w:val="%3"/>
      <w:lvlJc w:val="left"/>
      <w:pPr>
        <w:ind w:left="1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A6B1D8">
      <w:start w:val="1"/>
      <w:numFmt w:val="decimal"/>
      <w:lvlText w:val="%4"/>
      <w:lvlJc w:val="left"/>
      <w:pPr>
        <w:ind w:left="2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AA1FBC">
      <w:start w:val="1"/>
      <w:numFmt w:val="lowerLetter"/>
      <w:lvlText w:val="%5"/>
      <w:lvlJc w:val="left"/>
      <w:pPr>
        <w:ind w:left="3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D6243A">
      <w:start w:val="1"/>
      <w:numFmt w:val="lowerRoman"/>
      <w:lvlText w:val="%6"/>
      <w:lvlJc w:val="left"/>
      <w:pPr>
        <w:ind w:left="4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FAA2F0">
      <w:start w:val="1"/>
      <w:numFmt w:val="decimal"/>
      <w:lvlText w:val="%7"/>
      <w:lvlJc w:val="left"/>
      <w:pPr>
        <w:ind w:left="4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8A752C">
      <w:start w:val="1"/>
      <w:numFmt w:val="lowerLetter"/>
      <w:lvlText w:val="%8"/>
      <w:lvlJc w:val="left"/>
      <w:pPr>
        <w:ind w:left="5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CEABF6">
      <w:start w:val="1"/>
      <w:numFmt w:val="lowerRoman"/>
      <w:lvlText w:val="%9"/>
      <w:lvlJc w:val="left"/>
      <w:pPr>
        <w:ind w:left="6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09E399A"/>
    <w:multiLevelType w:val="hybridMultilevel"/>
    <w:tmpl w:val="2EF6101E"/>
    <w:lvl w:ilvl="0" w:tplc="A4167EA4">
      <w:start w:val="1"/>
      <w:numFmt w:val="lowerLetter"/>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898E6">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E7514">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47D0A">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C8D1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AD58A">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CB572">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C8CF0">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A089A">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3372AB"/>
    <w:multiLevelType w:val="multilevel"/>
    <w:tmpl w:val="C00E83C2"/>
    <w:lvl w:ilvl="0">
      <w:start w:val="3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2"/>
  </w:num>
  <w:num w:numId="3">
    <w:abstractNumId w:val="9"/>
  </w:num>
  <w:num w:numId="4">
    <w:abstractNumId w:val="15"/>
  </w:num>
  <w:num w:numId="5">
    <w:abstractNumId w:val="3"/>
  </w:num>
  <w:num w:numId="6">
    <w:abstractNumId w:val="13"/>
  </w:num>
  <w:num w:numId="7">
    <w:abstractNumId w:val="17"/>
  </w:num>
  <w:num w:numId="8">
    <w:abstractNumId w:val="5"/>
  </w:num>
  <w:num w:numId="9">
    <w:abstractNumId w:val="18"/>
  </w:num>
  <w:num w:numId="10">
    <w:abstractNumId w:val="19"/>
  </w:num>
  <w:num w:numId="11">
    <w:abstractNumId w:val="4"/>
  </w:num>
  <w:num w:numId="12">
    <w:abstractNumId w:val="11"/>
  </w:num>
  <w:num w:numId="13">
    <w:abstractNumId w:val="14"/>
  </w:num>
  <w:num w:numId="14">
    <w:abstractNumId w:val="16"/>
  </w:num>
  <w:num w:numId="15">
    <w:abstractNumId w:val="10"/>
  </w:num>
  <w:num w:numId="16">
    <w:abstractNumId w:val="1"/>
  </w:num>
  <w:num w:numId="17">
    <w:abstractNumId w:val="7"/>
  </w:num>
  <w:num w:numId="18">
    <w:abstractNumId w:val="22"/>
  </w:num>
  <w:num w:numId="19">
    <w:abstractNumId w:val="6"/>
  </w:num>
  <w:num w:numId="20">
    <w:abstractNumId w:val="0"/>
  </w:num>
  <w:num w:numId="21">
    <w:abstractNumId w:val="21"/>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DB"/>
    <w:rsid w:val="0001494F"/>
    <w:rsid w:val="000267BE"/>
    <w:rsid w:val="00042305"/>
    <w:rsid w:val="00046249"/>
    <w:rsid w:val="00067CAC"/>
    <w:rsid w:val="00071944"/>
    <w:rsid w:val="0007219D"/>
    <w:rsid w:val="00076564"/>
    <w:rsid w:val="00077747"/>
    <w:rsid w:val="00095DA1"/>
    <w:rsid w:val="000A2A1B"/>
    <w:rsid w:val="000D1025"/>
    <w:rsid w:val="000D70E3"/>
    <w:rsid w:val="00111DA0"/>
    <w:rsid w:val="00143524"/>
    <w:rsid w:val="00151CCA"/>
    <w:rsid w:val="00177EAC"/>
    <w:rsid w:val="00181DB3"/>
    <w:rsid w:val="001838F3"/>
    <w:rsid w:val="001859F3"/>
    <w:rsid w:val="001D4D1E"/>
    <w:rsid w:val="001F7F62"/>
    <w:rsid w:val="0020035B"/>
    <w:rsid w:val="002153DB"/>
    <w:rsid w:val="00225C68"/>
    <w:rsid w:val="00261C2A"/>
    <w:rsid w:val="00294AA3"/>
    <w:rsid w:val="002D3F20"/>
    <w:rsid w:val="00310BB9"/>
    <w:rsid w:val="0034544B"/>
    <w:rsid w:val="00347B88"/>
    <w:rsid w:val="00363CA4"/>
    <w:rsid w:val="003A4072"/>
    <w:rsid w:val="003B751C"/>
    <w:rsid w:val="003F4FEE"/>
    <w:rsid w:val="0045230D"/>
    <w:rsid w:val="0046023F"/>
    <w:rsid w:val="00472FBC"/>
    <w:rsid w:val="0047527F"/>
    <w:rsid w:val="004856EB"/>
    <w:rsid w:val="004A4A0D"/>
    <w:rsid w:val="004C10C9"/>
    <w:rsid w:val="00520908"/>
    <w:rsid w:val="005213C9"/>
    <w:rsid w:val="00532283"/>
    <w:rsid w:val="00533FBB"/>
    <w:rsid w:val="00535A43"/>
    <w:rsid w:val="005536BA"/>
    <w:rsid w:val="005D2CF6"/>
    <w:rsid w:val="005E6DD9"/>
    <w:rsid w:val="005F0012"/>
    <w:rsid w:val="00607F1C"/>
    <w:rsid w:val="00610242"/>
    <w:rsid w:val="006154FC"/>
    <w:rsid w:val="0061589B"/>
    <w:rsid w:val="0063799D"/>
    <w:rsid w:val="006634C8"/>
    <w:rsid w:val="006D3792"/>
    <w:rsid w:val="006D7FE5"/>
    <w:rsid w:val="006F7C01"/>
    <w:rsid w:val="00703AFE"/>
    <w:rsid w:val="007267C3"/>
    <w:rsid w:val="00775AFA"/>
    <w:rsid w:val="007870E7"/>
    <w:rsid w:val="007A5398"/>
    <w:rsid w:val="007B3BF5"/>
    <w:rsid w:val="00807041"/>
    <w:rsid w:val="0081300A"/>
    <w:rsid w:val="00863929"/>
    <w:rsid w:val="00866683"/>
    <w:rsid w:val="00880131"/>
    <w:rsid w:val="00894D2F"/>
    <w:rsid w:val="008B28F0"/>
    <w:rsid w:val="008C1907"/>
    <w:rsid w:val="008F0BBC"/>
    <w:rsid w:val="008F79F6"/>
    <w:rsid w:val="00947A67"/>
    <w:rsid w:val="00966D9B"/>
    <w:rsid w:val="009729F5"/>
    <w:rsid w:val="009A2745"/>
    <w:rsid w:val="009A50CF"/>
    <w:rsid w:val="009F1EC0"/>
    <w:rsid w:val="009F685A"/>
    <w:rsid w:val="00A04167"/>
    <w:rsid w:val="00A13138"/>
    <w:rsid w:val="00A50D42"/>
    <w:rsid w:val="00A50F51"/>
    <w:rsid w:val="00A54EE0"/>
    <w:rsid w:val="00A61306"/>
    <w:rsid w:val="00A62DF7"/>
    <w:rsid w:val="00A65E8A"/>
    <w:rsid w:val="00A96FF2"/>
    <w:rsid w:val="00AA7BDB"/>
    <w:rsid w:val="00AB430B"/>
    <w:rsid w:val="00AB7637"/>
    <w:rsid w:val="00AC082C"/>
    <w:rsid w:val="00AE0FBF"/>
    <w:rsid w:val="00AE57F6"/>
    <w:rsid w:val="00AF0130"/>
    <w:rsid w:val="00B202E9"/>
    <w:rsid w:val="00B30CFC"/>
    <w:rsid w:val="00B54AF1"/>
    <w:rsid w:val="00B62D6C"/>
    <w:rsid w:val="00B646ED"/>
    <w:rsid w:val="00B74B47"/>
    <w:rsid w:val="00BB3800"/>
    <w:rsid w:val="00BC188E"/>
    <w:rsid w:val="00BD3937"/>
    <w:rsid w:val="00BD7105"/>
    <w:rsid w:val="00BE1994"/>
    <w:rsid w:val="00BE19D5"/>
    <w:rsid w:val="00BF2325"/>
    <w:rsid w:val="00BF2502"/>
    <w:rsid w:val="00BF3F66"/>
    <w:rsid w:val="00BF4F6D"/>
    <w:rsid w:val="00C33BAC"/>
    <w:rsid w:val="00C36A37"/>
    <w:rsid w:val="00C903A3"/>
    <w:rsid w:val="00C91895"/>
    <w:rsid w:val="00CA2930"/>
    <w:rsid w:val="00CB5174"/>
    <w:rsid w:val="00CC1B15"/>
    <w:rsid w:val="00CC42F5"/>
    <w:rsid w:val="00CC5FF1"/>
    <w:rsid w:val="00CE3872"/>
    <w:rsid w:val="00CE7A45"/>
    <w:rsid w:val="00CF45C9"/>
    <w:rsid w:val="00CF6C5E"/>
    <w:rsid w:val="00D117DB"/>
    <w:rsid w:val="00D40F2D"/>
    <w:rsid w:val="00D51274"/>
    <w:rsid w:val="00D84760"/>
    <w:rsid w:val="00DA3B4F"/>
    <w:rsid w:val="00DF1B5B"/>
    <w:rsid w:val="00E274BA"/>
    <w:rsid w:val="00E76837"/>
    <w:rsid w:val="00E80676"/>
    <w:rsid w:val="00E965C4"/>
    <w:rsid w:val="00EB05E2"/>
    <w:rsid w:val="00ED3439"/>
    <w:rsid w:val="00EE6FA5"/>
    <w:rsid w:val="00EF5836"/>
    <w:rsid w:val="00F2071C"/>
    <w:rsid w:val="00F26C15"/>
    <w:rsid w:val="00F402B0"/>
    <w:rsid w:val="00F4722B"/>
    <w:rsid w:val="00F620AD"/>
    <w:rsid w:val="00F64B5F"/>
    <w:rsid w:val="00F9662F"/>
    <w:rsid w:val="00F97045"/>
    <w:rsid w:val="00FA7182"/>
    <w:rsid w:val="00FB3563"/>
    <w:rsid w:val="00FB38EF"/>
    <w:rsid w:val="00FF5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60C1"/>
  <w15:docId w15:val="{1C1DD457-606B-44AA-AB3A-AE7F727F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9" w:lineRule="auto"/>
      <w:ind w:left="46" w:hanging="3"/>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3"/>
      <w:ind w:left="46" w:hanging="10"/>
      <w:outlineLvl w:val="0"/>
    </w:pPr>
    <w:rPr>
      <w:rFonts w:ascii="Times New Roman" w:eastAsia="Times New Roman" w:hAnsi="Times New Roman" w:cs="Times New Roman"/>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1"/>
    <w:qFormat/>
    <w:rsid w:val="005536BA"/>
    <w:pPr>
      <w:ind w:left="720"/>
      <w:contextualSpacing/>
    </w:pPr>
  </w:style>
  <w:style w:type="character" w:styleId="Gl">
    <w:name w:val="Strong"/>
    <w:basedOn w:val="VarsaylanParagrafYazTipi"/>
    <w:uiPriority w:val="22"/>
    <w:qFormat/>
    <w:rsid w:val="00BF2502"/>
    <w:rPr>
      <w:b/>
      <w:bCs/>
    </w:rPr>
  </w:style>
  <w:style w:type="paragraph" w:styleId="BalonMetni">
    <w:name w:val="Balloon Text"/>
    <w:basedOn w:val="Normal"/>
    <w:link w:val="BalonMetniChar"/>
    <w:uiPriority w:val="99"/>
    <w:semiHidden/>
    <w:unhideWhenUsed/>
    <w:rsid w:val="00F472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22B"/>
    <w:rPr>
      <w:rFonts w:ascii="Tahoma" w:eastAsia="Times New Roman" w:hAnsi="Tahoma" w:cs="Tahoma"/>
      <w:color w:val="000000"/>
      <w:sz w:val="16"/>
      <w:szCs w:val="16"/>
    </w:rPr>
  </w:style>
  <w:style w:type="table" w:styleId="TabloKlavuzu">
    <w:name w:val="Table Grid"/>
    <w:basedOn w:val="NormalTablo"/>
    <w:uiPriority w:val="39"/>
    <w:rsid w:val="00DF1B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footer" Target="footer3.xml"/><Relationship Id="rId8"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11</Pages>
  <Words>4644</Words>
  <Characters>26474</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ERGÜNEŞ</dc:creator>
  <cp:keywords/>
  <cp:lastModifiedBy>Eşref YILMAZ</cp:lastModifiedBy>
  <cp:revision>154</cp:revision>
  <dcterms:created xsi:type="dcterms:W3CDTF">2023-08-28T07:56:00Z</dcterms:created>
  <dcterms:modified xsi:type="dcterms:W3CDTF">2025-05-20T07:23:00Z</dcterms:modified>
</cp:coreProperties>
</file>