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38" w:rsidRDefault="009D3638">
      <w:pPr>
        <w:pStyle w:val="Style10"/>
        <w:widowControl/>
        <w:spacing w:before="48" w:line="240" w:lineRule="auto"/>
        <w:ind w:left="2678"/>
        <w:rPr>
          <w:rStyle w:val="FontStyle26"/>
        </w:rPr>
      </w:pPr>
    </w:p>
    <w:p w:rsidR="002B67A2" w:rsidRDefault="00D90159">
      <w:pPr>
        <w:pStyle w:val="Style10"/>
        <w:widowControl/>
        <w:spacing w:before="48" w:line="240" w:lineRule="auto"/>
        <w:ind w:left="2678"/>
        <w:rPr>
          <w:rStyle w:val="FontStyle26"/>
        </w:rPr>
      </w:pPr>
      <w:r>
        <w:rPr>
          <w:rStyle w:val="FontStyle26"/>
        </w:rPr>
        <w:t>KAHRAMANMARAŞ VALİLİĞİNDEN</w:t>
      </w:r>
    </w:p>
    <w:p w:rsidR="002B67A2" w:rsidRDefault="002B67A2">
      <w:pPr>
        <w:pStyle w:val="Style10"/>
        <w:widowControl/>
        <w:spacing w:line="240" w:lineRule="exact"/>
        <w:rPr>
          <w:sz w:val="20"/>
          <w:szCs w:val="20"/>
        </w:rPr>
      </w:pPr>
    </w:p>
    <w:p w:rsidR="002B67A2" w:rsidRDefault="00D90159">
      <w:pPr>
        <w:pStyle w:val="Style10"/>
        <w:widowControl/>
        <w:spacing w:before="48" w:line="274" w:lineRule="exact"/>
        <w:rPr>
          <w:rStyle w:val="FontStyle26"/>
        </w:rPr>
      </w:pPr>
      <w:r>
        <w:rPr>
          <w:rStyle w:val="FontStyle26"/>
        </w:rPr>
        <w:t xml:space="preserve">KAHRAMANMARAŞ İLİ SINIRLARI İÇERİSİNDE KAMU GÜVENLİĞİ VE KAMU </w:t>
      </w:r>
      <w:r>
        <w:rPr>
          <w:rStyle w:val="FontStyle27"/>
        </w:rPr>
        <w:t xml:space="preserve">DÜZENİNİN </w:t>
      </w:r>
      <w:r>
        <w:rPr>
          <w:rStyle w:val="FontStyle26"/>
        </w:rPr>
        <w:t>KORUNMASI AMACIYLA HIRSIZLIK OLAYLARINDA ELDE EDİLEN ELEKTRONİK EŞYALAR İLE HURDA MALZEMELERİN ALIM VE SATIM BİLGİLERİNİ BULUNDURMAYAN İŞYERİ SAHİPLERİNE İDARİ PARA CEZASI UYGULANMASINA DAİR KARAR</w:t>
      </w:r>
    </w:p>
    <w:p w:rsidR="002B67A2" w:rsidRDefault="002B67A2">
      <w:pPr>
        <w:pStyle w:val="Style8"/>
        <w:widowControl/>
        <w:spacing w:line="240" w:lineRule="exact"/>
        <w:ind w:right="5741"/>
        <w:jc w:val="left"/>
        <w:rPr>
          <w:sz w:val="20"/>
          <w:szCs w:val="20"/>
        </w:rPr>
      </w:pPr>
    </w:p>
    <w:p w:rsidR="002B67A2" w:rsidRDefault="00D90159">
      <w:pPr>
        <w:pStyle w:val="Style8"/>
        <w:widowControl/>
        <w:spacing w:before="34"/>
        <w:ind w:right="5741"/>
        <w:jc w:val="left"/>
        <w:rPr>
          <w:rStyle w:val="FontStyle23"/>
        </w:rPr>
      </w:pPr>
      <w:r>
        <w:rPr>
          <w:rStyle w:val="FontStyle23"/>
        </w:rPr>
        <w:t xml:space="preserve">KARAR </w:t>
      </w:r>
      <w:proofErr w:type="gramStart"/>
      <w:r>
        <w:rPr>
          <w:rStyle w:val="FontStyle23"/>
        </w:rPr>
        <w:t xml:space="preserve">TARİHİ      : </w:t>
      </w:r>
      <w:r>
        <w:rPr>
          <w:rStyle w:val="FontStyle23"/>
          <w:spacing w:val="40"/>
        </w:rPr>
        <w:t>16</w:t>
      </w:r>
      <w:proofErr w:type="gramEnd"/>
      <w:r>
        <w:rPr>
          <w:rStyle w:val="FontStyle23"/>
          <w:spacing w:val="40"/>
        </w:rPr>
        <w:t>/01</w:t>
      </w:r>
      <w:r>
        <w:rPr>
          <w:rStyle w:val="FontStyle23"/>
        </w:rPr>
        <w:t xml:space="preserve"> / 2013 KARAR SAYISI      : 2013/01</w:t>
      </w:r>
    </w:p>
    <w:p w:rsidR="002B67A2" w:rsidRDefault="002B67A2">
      <w:pPr>
        <w:pStyle w:val="Style10"/>
        <w:widowControl/>
        <w:spacing w:line="240" w:lineRule="exact"/>
        <w:ind w:left="701"/>
        <w:jc w:val="left"/>
        <w:rPr>
          <w:sz w:val="20"/>
          <w:szCs w:val="20"/>
        </w:rPr>
      </w:pPr>
    </w:p>
    <w:p w:rsidR="002B67A2" w:rsidRDefault="00D90159">
      <w:pPr>
        <w:pStyle w:val="Style10"/>
        <w:widowControl/>
        <w:spacing w:before="82" w:line="240" w:lineRule="auto"/>
        <w:ind w:left="701"/>
        <w:jc w:val="left"/>
        <w:rPr>
          <w:rStyle w:val="FontStyle26"/>
        </w:rPr>
      </w:pPr>
      <w:r>
        <w:rPr>
          <w:rStyle w:val="FontStyle26"/>
        </w:rPr>
        <w:t>Amaç:</w:t>
      </w:r>
    </w:p>
    <w:p w:rsidR="002B67A2" w:rsidRDefault="002B67A2">
      <w:pPr>
        <w:pStyle w:val="Style8"/>
        <w:widowControl/>
        <w:spacing w:line="240" w:lineRule="exact"/>
        <w:rPr>
          <w:sz w:val="20"/>
          <w:szCs w:val="20"/>
        </w:rPr>
      </w:pPr>
    </w:p>
    <w:p w:rsidR="002B67A2" w:rsidRDefault="00D90159">
      <w:pPr>
        <w:pStyle w:val="Style8"/>
        <w:widowControl/>
        <w:spacing w:before="14"/>
        <w:rPr>
          <w:rStyle w:val="FontStyle23"/>
          <w:rFonts w:eastAsia="Arial Unicode MS"/>
        </w:rPr>
      </w:pPr>
      <w:proofErr w:type="gramStart"/>
      <w:r>
        <w:rPr>
          <w:rStyle w:val="FontStyle26"/>
        </w:rPr>
        <w:t xml:space="preserve">Madde </w:t>
      </w:r>
      <w:r>
        <w:rPr>
          <w:rStyle w:val="FontStyle29"/>
        </w:rPr>
        <w:t xml:space="preserve">1- </w:t>
      </w:r>
      <w:r w:rsidR="00DC1D4E">
        <w:rPr>
          <w:rStyle w:val="FontStyle23"/>
          <w:rFonts w:eastAsia="Arial Unicode MS"/>
        </w:rPr>
        <w:t>İlimiz</w:t>
      </w:r>
      <w:r>
        <w:rPr>
          <w:rStyle w:val="FontStyle23"/>
          <w:rFonts w:eastAsia="Arial Unicode MS"/>
        </w:rPr>
        <w:t xml:space="preserve"> genelinde meydana gelen asayiş olaylarından mala karşı işlenen suçlarla ilgili yapılan analizde</w:t>
      </w:r>
      <w:r w:rsidR="003A289B">
        <w:rPr>
          <w:rStyle w:val="FontStyle23"/>
          <w:rFonts w:eastAsia="Arial Unicode MS"/>
        </w:rPr>
        <w:t>;</w:t>
      </w:r>
      <w:r>
        <w:rPr>
          <w:rStyle w:val="FontStyle23"/>
          <w:rFonts w:eastAsia="Arial Unicode MS"/>
        </w:rPr>
        <w:t xml:space="preserve"> şüphelilerin genellikle kolay yoldan paraya çevirebilecekleri cep telefonu, bilgisayar, televizyon, beyaz eşyalar, inşaat malzemeleri, resmi kurumlara ait kablolar, halı, kilim, giyim eşyaları ile maddi değeri olan her türlü hurda malzemeleri çaldıkları, bu malzemeleri yasal veya yasa dışı olarak ikinci el eşya alım satımı yapan işyerleri ile usulsüz olarak evlerinde ya da seyyar olarak bu işi yapan şahıslara satarak haksız kazanç elde ettikleri, yine ikinci el suçtan elde edilen eşyayı bilmeyerek satın alan vatandaşlarımız mağdur duruma düştükleri tespit edilmiştir.</w:t>
      </w:r>
      <w:proofErr w:type="gramEnd"/>
    </w:p>
    <w:p w:rsidR="002B67A2" w:rsidRDefault="00D90159">
      <w:pPr>
        <w:pStyle w:val="Style6"/>
        <w:widowControl/>
        <w:spacing w:before="120" w:line="274" w:lineRule="exact"/>
        <w:ind w:firstLine="710"/>
        <w:rPr>
          <w:rStyle w:val="FontStyle23"/>
        </w:rPr>
      </w:pPr>
      <w:r>
        <w:rPr>
          <w:rStyle w:val="FontStyle23"/>
        </w:rPr>
        <w:t>Yürütülen soruşturmalarda; vatandaşlarımızın kayıt altına alınmadan satın aldıkları suçtan elde edilen eşyalar nedeniyle haklarında adli işlem yapıldığı, alım satıma konu suçtan elde edilen eşyaya el konulması nedeniyle de maddi kayba uğradıkları görülmektedir, yapılan düzenlemeyle yaşanan mağduriyetlerin en aza indirilmesi amaçlanmıştır.</w:t>
      </w:r>
    </w:p>
    <w:p w:rsidR="002B67A2" w:rsidRDefault="002B67A2">
      <w:pPr>
        <w:pStyle w:val="Style10"/>
        <w:widowControl/>
        <w:spacing w:line="240" w:lineRule="exact"/>
        <w:ind w:left="710"/>
        <w:jc w:val="left"/>
        <w:rPr>
          <w:sz w:val="20"/>
          <w:szCs w:val="20"/>
        </w:rPr>
      </w:pPr>
    </w:p>
    <w:p w:rsidR="002B67A2" w:rsidRDefault="00D90159">
      <w:pPr>
        <w:pStyle w:val="Style10"/>
        <w:widowControl/>
        <w:spacing w:before="10" w:line="274" w:lineRule="exact"/>
        <w:ind w:left="710"/>
        <w:jc w:val="left"/>
        <w:rPr>
          <w:rStyle w:val="FontStyle26"/>
        </w:rPr>
      </w:pPr>
      <w:r>
        <w:rPr>
          <w:rStyle w:val="FontStyle26"/>
        </w:rPr>
        <w:t>Hu Kararda;</w:t>
      </w:r>
    </w:p>
    <w:p w:rsidR="002B67A2" w:rsidRDefault="00D90159">
      <w:pPr>
        <w:pStyle w:val="Style8"/>
        <w:widowControl/>
        <w:rPr>
          <w:rStyle w:val="FontStyle23"/>
        </w:rPr>
      </w:pPr>
      <w:r>
        <w:rPr>
          <w:rStyle w:val="FontStyle23"/>
        </w:rPr>
        <w:t>a)Hırsızlık malı eşyanın ikinci el piyasada satışını önleyerek hırsızlık malı eşyanın bir menfaat temini açısından cazip bir yol olarak görünmesinin önüne geçilmek sureti ile kamu güvenliğinin sağlanması ve kamu düzeninin korunması,</w:t>
      </w:r>
    </w:p>
    <w:p w:rsidR="002B67A2" w:rsidRDefault="00D90159">
      <w:pPr>
        <w:pStyle w:val="Style15"/>
        <w:widowControl/>
        <w:spacing w:line="274" w:lineRule="exact"/>
        <w:rPr>
          <w:rStyle w:val="FontStyle23"/>
        </w:rPr>
      </w:pPr>
      <w:r>
        <w:rPr>
          <w:rStyle w:val="FontStyle26"/>
        </w:rPr>
        <w:t>b</w:t>
      </w:r>
      <w:r>
        <w:rPr>
          <w:rStyle w:val="FontStyle23"/>
        </w:rPr>
        <w:t>)G</w:t>
      </w:r>
      <w:r w:rsidR="003A289B">
        <w:rPr>
          <w:rStyle w:val="FontStyle23"/>
        </w:rPr>
        <w:t>e</w:t>
      </w:r>
      <w:r>
        <w:rPr>
          <w:rStyle w:val="FontStyle23"/>
        </w:rPr>
        <w:t>rç</w:t>
      </w:r>
      <w:r w:rsidR="003A289B">
        <w:rPr>
          <w:rStyle w:val="FontStyle23"/>
        </w:rPr>
        <w:t>e</w:t>
      </w:r>
      <w:r>
        <w:rPr>
          <w:rStyle w:val="FontStyle23"/>
        </w:rPr>
        <w:t xml:space="preserve">kleşen hırsızlık olayları sonrası elde edilen eşyanın tespiti üzerine olayın aydınlatılması, şüphelilerin tespiti ve yakalanması, çalınan malzemelerin elde edilmesinin sağlanması. </w:t>
      </w:r>
      <w:r>
        <w:rPr>
          <w:rStyle w:val="FontStyle26"/>
        </w:rPr>
        <w:t>c</w:t>
      </w:r>
      <w:r>
        <w:rPr>
          <w:rStyle w:val="FontStyle23"/>
        </w:rPr>
        <w:t>)Suçun işlenmesinden elde edilen eşyanın satılmak suretiyle ortadan kaybolmasını önleyerek suç delilerin karartılmasının önlenmesi.</w:t>
      </w:r>
    </w:p>
    <w:p w:rsidR="002B67A2" w:rsidRDefault="002B67A2">
      <w:pPr>
        <w:pStyle w:val="Style10"/>
        <w:widowControl/>
        <w:spacing w:line="240" w:lineRule="exact"/>
        <w:ind w:left="710"/>
        <w:jc w:val="left"/>
        <w:rPr>
          <w:sz w:val="20"/>
          <w:szCs w:val="20"/>
        </w:rPr>
      </w:pPr>
    </w:p>
    <w:p w:rsidR="002B67A2" w:rsidRDefault="00D90159">
      <w:pPr>
        <w:pStyle w:val="Style10"/>
        <w:widowControl/>
        <w:spacing w:before="48" w:line="240" w:lineRule="auto"/>
        <w:ind w:left="710"/>
        <w:jc w:val="left"/>
        <w:rPr>
          <w:rStyle w:val="FontStyle26"/>
        </w:rPr>
      </w:pPr>
      <w:r>
        <w:rPr>
          <w:rStyle w:val="FontStyle26"/>
        </w:rPr>
        <w:t>Kapsam:</w:t>
      </w:r>
    </w:p>
    <w:p w:rsidR="002B67A2" w:rsidRDefault="002B67A2">
      <w:pPr>
        <w:pStyle w:val="Style8"/>
        <w:widowControl/>
        <w:spacing w:line="240" w:lineRule="exact"/>
        <w:rPr>
          <w:sz w:val="20"/>
          <w:szCs w:val="20"/>
        </w:rPr>
      </w:pPr>
    </w:p>
    <w:p w:rsidR="002B67A2" w:rsidRDefault="00D90159">
      <w:pPr>
        <w:pStyle w:val="Style8"/>
        <w:widowControl/>
        <w:spacing w:before="10"/>
        <w:rPr>
          <w:rStyle w:val="FontStyle23"/>
        </w:rPr>
      </w:pPr>
      <w:r>
        <w:rPr>
          <w:rStyle w:val="FontStyle26"/>
        </w:rPr>
        <w:t xml:space="preserve">Madde 2- </w:t>
      </w:r>
      <w:r>
        <w:rPr>
          <w:rStyle w:val="FontStyle23"/>
        </w:rPr>
        <w:t>Bu karar İl sınırları içerisinde meydana gelen hırsızlık olayları ile ilgili yapılan araştırmalarda çalınan cep telefonu, bilgisayar, televizyon, beyaz eşyalar, inşaat malzemeleri, resmi kurumlara ait kablolar, halı. kilim, giyim eşyaları ile maddi değeri olan her türlü hurda malzemelerin ikinci el eşya alım satım işi yapan işyerlerinde ve hurdacılarda malzeme satan, malzeme satın alan bilgilerini bulundurmayan ve satılan malzemelerin teknik özellik bilgilerini bulundurmayan işyeri sahiplerine ve işletmecilerine idari para cezası uygulanmasına ilişkin düzenlemeleri kapsar.</w:t>
      </w:r>
    </w:p>
    <w:p w:rsidR="002B67A2" w:rsidRDefault="002B67A2">
      <w:pPr>
        <w:pStyle w:val="Style10"/>
        <w:widowControl/>
        <w:spacing w:line="240" w:lineRule="exact"/>
        <w:ind w:left="720"/>
        <w:jc w:val="left"/>
        <w:rPr>
          <w:sz w:val="20"/>
          <w:szCs w:val="20"/>
        </w:rPr>
      </w:pPr>
    </w:p>
    <w:p w:rsidR="002B67A2" w:rsidRDefault="00D90159">
      <w:pPr>
        <w:pStyle w:val="Style10"/>
        <w:widowControl/>
        <w:spacing w:before="48" w:line="240" w:lineRule="auto"/>
        <w:ind w:left="720"/>
        <w:jc w:val="left"/>
        <w:rPr>
          <w:rStyle w:val="FontStyle26"/>
        </w:rPr>
      </w:pPr>
      <w:r>
        <w:rPr>
          <w:rStyle w:val="FontStyle26"/>
        </w:rPr>
        <w:t>Hukuki Dayanak:</w:t>
      </w:r>
    </w:p>
    <w:p w:rsidR="002B67A2" w:rsidRDefault="00D90159">
      <w:pPr>
        <w:pStyle w:val="Style8"/>
        <w:widowControl/>
        <w:spacing w:before="120" w:line="278" w:lineRule="exact"/>
        <w:rPr>
          <w:rStyle w:val="FontStyle23"/>
        </w:rPr>
      </w:pPr>
      <w:r>
        <w:rPr>
          <w:rStyle w:val="FontStyle26"/>
        </w:rPr>
        <w:t xml:space="preserve">Madde 3- </w:t>
      </w:r>
      <w:r>
        <w:rPr>
          <w:rStyle w:val="FontStyle23"/>
        </w:rPr>
        <w:t>Bu karar mevcut yürürlükte olan mevzuatta ikinci el eşya ve hurda alım satımı ile ilgili herhangi bir kayıt tutma zorunluluğu hakkında yasal bir düzenleme bulunmadığından.</w:t>
      </w:r>
    </w:p>
    <w:p w:rsidR="002B67A2" w:rsidRDefault="00D90159" w:rsidP="00F921CD">
      <w:pPr>
        <w:pStyle w:val="Style16"/>
        <w:widowControl/>
        <w:numPr>
          <w:ilvl w:val="0"/>
          <w:numId w:val="1"/>
        </w:numPr>
        <w:tabs>
          <w:tab w:val="left" w:pos="259"/>
        </w:tabs>
        <w:spacing w:before="302"/>
        <w:rPr>
          <w:rStyle w:val="FontStyle26"/>
        </w:rPr>
      </w:pPr>
      <w:r>
        <w:rPr>
          <w:rStyle w:val="FontStyle23"/>
        </w:rPr>
        <w:t xml:space="preserve">5442 sayılı </w:t>
      </w:r>
      <w:r>
        <w:rPr>
          <w:rStyle w:val="FontStyle23"/>
          <w:spacing w:val="40"/>
        </w:rPr>
        <w:t>İl</w:t>
      </w:r>
      <w:r>
        <w:rPr>
          <w:rStyle w:val="FontStyle23"/>
        </w:rPr>
        <w:t xml:space="preserve"> İdaresi Kanunun </w:t>
      </w:r>
      <w:r w:rsidR="003A289B">
        <w:rPr>
          <w:rStyle w:val="FontStyle23"/>
        </w:rPr>
        <w:t>11’</w:t>
      </w:r>
      <w:r>
        <w:rPr>
          <w:rStyle w:val="FontStyle23"/>
        </w:rPr>
        <w:t xml:space="preserve"> inci maddesinin </w:t>
      </w:r>
      <w:r>
        <w:rPr>
          <w:rStyle w:val="FontStyle23"/>
          <w:spacing w:val="40"/>
        </w:rPr>
        <w:t>(A)</w:t>
      </w:r>
      <w:r>
        <w:rPr>
          <w:rStyle w:val="FontStyle23"/>
        </w:rPr>
        <w:t xml:space="preserve"> ve </w:t>
      </w:r>
      <w:r>
        <w:rPr>
          <w:rStyle w:val="FontStyle23"/>
          <w:spacing w:val="40"/>
        </w:rPr>
        <w:t>(C)</w:t>
      </w:r>
      <w:r>
        <w:rPr>
          <w:rStyle w:val="FontStyle23"/>
        </w:rPr>
        <w:t xml:space="preserve"> bendi ile 66</w:t>
      </w:r>
      <w:r w:rsidR="003A289B">
        <w:rPr>
          <w:rStyle w:val="FontStyle23"/>
        </w:rPr>
        <w:t>’</w:t>
      </w:r>
      <w:r>
        <w:rPr>
          <w:rStyle w:val="FontStyle23"/>
        </w:rPr>
        <w:t xml:space="preserve"> </w:t>
      </w:r>
      <w:proofErr w:type="spellStart"/>
      <w:r>
        <w:rPr>
          <w:rStyle w:val="FontStyle23"/>
        </w:rPr>
        <w:t>ncı</w:t>
      </w:r>
      <w:proofErr w:type="spellEnd"/>
      <w:r>
        <w:rPr>
          <w:rStyle w:val="FontStyle23"/>
        </w:rPr>
        <w:t xml:space="preserve"> maddesi.</w:t>
      </w:r>
    </w:p>
    <w:p w:rsidR="002B67A2" w:rsidRDefault="00D90159" w:rsidP="00F921CD">
      <w:pPr>
        <w:pStyle w:val="Style16"/>
        <w:widowControl/>
        <w:numPr>
          <w:ilvl w:val="0"/>
          <w:numId w:val="1"/>
        </w:numPr>
        <w:tabs>
          <w:tab w:val="left" w:pos="259"/>
        </w:tabs>
        <w:spacing w:line="552" w:lineRule="exact"/>
        <w:rPr>
          <w:rStyle w:val="FontStyle26"/>
        </w:rPr>
      </w:pPr>
      <w:r>
        <w:rPr>
          <w:rStyle w:val="FontStyle23"/>
        </w:rPr>
        <w:t>5326 sayılı Kabahatler Kanununu 4/1</w:t>
      </w:r>
      <w:r w:rsidR="003A289B">
        <w:rPr>
          <w:rStyle w:val="FontStyle23"/>
        </w:rPr>
        <w:t>’</w:t>
      </w:r>
      <w:r>
        <w:rPr>
          <w:rStyle w:val="FontStyle23"/>
        </w:rPr>
        <w:t xml:space="preserve"> </w:t>
      </w:r>
      <w:proofErr w:type="spellStart"/>
      <w:r>
        <w:rPr>
          <w:rStyle w:val="FontStyle23"/>
        </w:rPr>
        <w:t>nci</w:t>
      </w:r>
      <w:proofErr w:type="spellEnd"/>
      <w:r>
        <w:rPr>
          <w:rStyle w:val="FontStyle23"/>
        </w:rPr>
        <w:t xml:space="preserve"> ve 32</w:t>
      </w:r>
      <w:r w:rsidR="003A289B">
        <w:rPr>
          <w:rStyle w:val="FontStyle23"/>
        </w:rPr>
        <w:t>’</w:t>
      </w:r>
      <w:r>
        <w:rPr>
          <w:rStyle w:val="FontStyle23"/>
        </w:rPr>
        <w:t xml:space="preserve"> </w:t>
      </w:r>
      <w:proofErr w:type="spellStart"/>
      <w:r>
        <w:rPr>
          <w:rStyle w:val="FontStyle23"/>
        </w:rPr>
        <w:t>nci</w:t>
      </w:r>
      <w:proofErr w:type="spellEnd"/>
      <w:r>
        <w:rPr>
          <w:rStyle w:val="FontStyle23"/>
        </w:rPr>
        <w:t xml:space="preserve"> maddesine göre hazırlanmıştır.</w:t>
      </w:r>
    </w:p>
    <w:p w:rsidR="00E043E9" w:rsidRDefault="00E043E9">
      <w:pPr>
        <w:pStyle w:val="Style10"/>
        <w:widowControl/>
        <w:spacing w:before="5" w:line="552" w:lineRule="exact"/>
        <w:ind w:left="710"/>
        <w:jc w:val="left"/>
        <w:rPr>
          <w:rStyle w:val="FontStyle26"/>
        </w:rPr>
      </w:pPr>
    </w:p>
    <w:p w:rsidR="00E043E9" w:rsidRDefault="00E043E9">
      <w:pPr>
        <w:pStyle w:val="Style10"/>
        <w:widowControl/>
        <w:spacing w:before="5" w:line="552" w:lineRule="exact"/>
        <w:ind w:left="710"/>
        <w:jc w:val="left"/>
        <w:rPr>
          <w:rStyle w:val="FontStyle26"/>
        </w:rPr>
      </w:pPr>
    </w:p>
    <w:p w:rsidR="002B67A2" w:rsidRDefault="00D90159">
      <w:pPr>
        <w:pStyle w:val="Style10"/>
        <w:widowControl/>
        <w:spacing w:before="5" w:line="552" w:lineRule="exact"/>
        <w:ind w:left="710"/>
        <w:jc w:val="left"/>
        <w:rPr>
          <w:rStyle w:val="FontStyle26"/>
        </w:rPr>
      </w:pPr>
      <w:r>
        <w:rPr>
          <w:rStyle w:val="FontStyle26"/>
        </w:rPr>
        <w:lastRenderedPageBreak/>
        <w:t>Tanımlar:</w:t>
      </w:r>
    </w:p>
    <w:p w:rsidR="002B67A2" w:rsidRDefault="00D90159">
      <w:pPr>
        <w:pStyle w:val="Style8"/>
        <w:widowControl/>
        <w:spacing w:line="552" w:lineRule="exact"/>
        <w:jc w:val="left"/>
        <w:rPr>
          <w:rStyle w:val="FontStyle23"/>
          <w:rFonts w:eastAsia="Arial Unicode MS"/>
        </w:rPr>
      </w:pPr>
      <w:r>
        <w:rPr>
          <w:rStyle w:val="FontStyle26"/>
        </w:rPr>
        <w:t>Madde</w:t>
      </w:r>
      <w:r>
        <w:rPr>
          <w:rStyle w:val="FontStyle29"/>
        </w:rPr>
        <w:t>-4</w:t>
      </w:r>
      <w:r>
        <w:rPr>
          <w:rStyle w:val="FontStyle23"/>
          <w:rFonts w:eastAsia="Arial Unicode MS"/>
        </w:rPr>
        <w:t>-Bu kararda geçen</w:t>
      </w:r>
    </w:p>
    <w:p w:rsidR="002B67A2" w:rsidRDefault="00D90159">
      <w:pPr>
        <w:pStyle w:val="Style8"/>
        <w:widowControl/>
        <w:spacing w:before="48" w:line="278" w:lineRule="exact"/>
        <w:jc w:val="left"/>
        <w:rPr>
          <w:rStyle w:val="FontStyle23"/>
        </w:rPr>
      </w:pPr>
      <w:r>
        <w:rPr>
          <w:rStyle w:val="FontStyle26"/>
        </w:rPr>
        <w:t xml:space="preserve">İkinci </w:t>
      </w:r>
      <w:r w:rsidR="003A289B">
        <w:rPr>
          <w:rStyle w:val="FontStyle26"/>
        </w:rPr>
        <w:t>El</w:t>
      </w:r>
      <w:r>
        <w:rPr>
          <w:rStyle w:val="FontStyle26"/>
        </w:rPr>
        <w:t xml:space="preserve"> Eşya: </w:t>
      </w:r>
      <w:r>
        <w:rPr>
          <w:rStyle w:val="FontStyle23"/>
        </w:rPr>
        <w:t>Kullanılmış veya kullanılmamış, ilk satış işlemi dışında satışa sunulan her türlü elektronik ve beyaz eşyayı</w:t>
      </w:r>
      <w:r w:rsidR="003A289B">
        <w:rPr>
          <w:rStyle w:val="FontStyle23"/>
        </w:rPr>
        <w:t>,</w:t>
      </w:r>
    </w:p>
    <w:p w:rsidR="002B67A2" w:rsidRDefault="00D90159">
      <w:pPr>
        <w:pStyle w:val="Style8"/>
        <w:widowControl/>
        <w:spacing w:line="278" w:lineRule="exact"/>
        <w:jc w:val="left"/>
        <w:rPr>
          <w:rStyle w:val="FontStyle23"/>
        </w:rPr>
      </w:pPr>
      <w:r>
        <w:rPr>
          <w:rStyle w:val="FontStyle26"/>
        </w:rPr>
        <w:t xml:space="preserve">Hurda Malzeme: </w:t>
      </w:r>
      <w:r>
        <w:rPr>
          <w:rStyle w:val="FontStyle23"/>
        </w:rPr>
        <w:t>Kullanım ömrünü tamamlamış malzeme veya eşyayı, kullanılabilir durumda iken hırsızlanarak kullanılamaz hale getirilen eşyayı,</w:t>
      </w:r>
    </w:p>
    <w:p w:rsidR="002B67A2" w:rsidRDefault="00D90159">
      <w:pPr>
        <w:pStyle w:val="Style8"/>
        <w:widowControl/>
        <w:spacing w:line="278" w:lineRule="exact"/>
        <w:jc w:val="left"/>
        <w:rPr>
          <w:rStyle w:val="FontStyle23"/>
        </w:rPr>
      </w:pPr>
      <w:r>
        <w:rPr>
          <w:rStyle w:val="FontStyle26"/>
        </w:rPr>
        <w:t xml:space="preserve">Beyaz Eşya: </w:t>
      </w:r>
      <w:r>
        <w:rPr>
          <w:rStyle w:val="FontStyle23"/>
        </w:rPr>
        <w:t>Buzdolabı, çamaşır makinesi, bulaşık makinesi vb. ev aletlerini.</w:t>
      </w:r>
    </w:p>
    <w:p w:rsidR="002B67A2" w:rsidRDefault="00D90159">
      <w:pPr>
        <w:pStyle w:val="Style8"/>
        <w:widowControl/>
        <w:spacing w:line="278" w:lineRule="exact"/>
        <w:jc w:val="left"/>
        <w:rPr>
          <w:rStyle w:val="FontStyle23"/>
        </w:rPr>
      </w:pPr>
      <w:r>
        <w:rPr>
          <w:rStyle w:val="FontStyle23"/>
        </w:rPr>
        <w:t>Elektronik Eşya: Cep Telefonu, bilgisayar, monitör, fotoğraf makinesi. CD çalar. DVD çalar. LCD</w:t>
      </w:r>
    </w:p>
    <w:p w:rsidR="002B67A2" w:rsidRDefault="00D90159">
      <w:pPr>
        <w:pStyle w:val="Style8"/>
        <w:widowControl/>
        <w:spacing w:line="278" w:lineRule="exact"/>
        <w:jc w:val="left"/>
        <w:rPr>
          <w:rStyle w:val="FontStyle23"/>
        </w:rPr>
      </w:pPr>
      <w:r>
        <w:rPr>
          <w:rStyle w:val="FontStyle23"/>
        </w:rPr>
        <w:t>televizyon vb. eşyaların tümü</w:t>
      </w:r>
      <w:r w:rsidR="003A289B">
        <w:rPr>
          <w:rStyle w:val="FontStyle23"/>
        </w:rPr>
        <w:t>,</w:t>
      </w:r>
    </w:p>
    <w:p w:rsidR="002B67A2" w:rsidRDefault="00D90159">
      <w:pPr>
        <w:pStyle w:val="Style8"/>
        <w:widowControl/>
        <w:spacing w:line="278" w:lineRule="exact"/>
        <w:jc w:val="left"/>
        <w:rPr>
          <w:rStyle w:val="FontStyle23"/>
        </w:rPr>
      </w:pPr>
      <w:r>
        <w:rPr>
          <w:rStyle w:val="FontStyle26"/>
        </w:rPr>
        <w:t xml:space="preserve">Halı, Kilim: </w:t>
      </w:r>
      <w:r>
        <w:rPr>
          <w:rStyle w:val="FontStyle23"/>
        </w:rPr>
        <w:t>Ticari değeri olan ancak antik olarak değerlendirilmeyen her türlü halı, kilim vb. eşyaların tümü</w:t>
      </w:r>
    </w:p>
    <w:p w:rsidR="002B67A2" w:rsidRDefault="00D90159">
      <w:pPr>
        <w:pStyle w:val="Style10"/>
        <w:widowControl/>
        <w:spacing w:before="163" w:line="240" w:lineRule="auto"/>
        <w:jc w:val="left"/>
        <w:rPr>
          <w:rStyle w:val="FontStyle26"/>
        </w:rPr>
      </w:pPr>
      <w:r>
        <w:rPr>
          <w:rStyle w:val="FontStyle26"/>
        </w:rPr>
        <w:t>Gen</w:t>
      </w:r>
      <w:r w:rsidR="00C65384">
        <w:rPr>
          <w:rStyle w:val="FontStyle26"/>
        </w:rPr>
        <w:t>el</w:t>
      </w:r>
      <w:r>
        <w:rPr>
          <w:rStyle w:val="FontStyle26"/>
        </w:rPr>
        <w:t xml:space="preserve"> Esaslar:</w:t>
      </w:r>
    </w:p>
    <w:p w:rsidR="002B67A2" w:rsidRDefault="00D90159">
      <w:pPr>
        <w:pStyle w:val="Style8"/>
        <w:widowControl/>
        <w:spacing w:before="125"/>
        <w:jc w:val="left"/>
        <w:rPr>
          <w:rStyle w:val="FontStyle23"/>
        </w:rPr>
      </w:pPr>
      <w:r>
        <w:rPr>
          <w:rStyle w:val="FontStyle26"/>
        </w:rPr>
        <w:t xml:space="preserve">Madde 5- </w:t>
      </w:r>
      <w:r>
        <w:rPr>
          <w:rStyle w:val="FontStyle23"/>
        </w:rPr>
        <w:t>Bu kapsamda aşağıda belirtilen tedbirler alınmıştır.</w:t>
      </w:r>
    </w:p>
    <w:p w:rsidR="002B67A2" w:rsidRDefault="00D90159">
      <w:pPr>
        <w:pStyle w:val="Style6"/>
        <w:widowControl/>
        <w:spacing w:line="274" w:lineRule="exact"/>
        <w:ind w:firstLine="706"/>
        <w:rPr>
          <w:rStyle w:val="FontStyle23"/>
        </w:rPr>
      </w:pPr>
      <w:r>
        <w:rPr>
          <w:rStyle w:val="FontStyle23"/>
        </w:rPr>
        <w:t>İkinci el eşya alım satımı yapan işyeri ile hurdacıların satın aldıkları malzemeleri, kendilerine satan şahıs veya şahısl</w:t>
      </w:r>
      <w:r w:rsidR="00C65384">
        <w:rPr>
          <w:rStyle w:val="FontStyle23"/>
        </w:rPr>
        <w:t>arla ilgili kimlik bilgilerinin;</w:t>
      </w:r>
    </w:p>
    <w:p w:rsidR="002B67A2" w:rsidRDefault="00D90159">
      <w:pPr>
        <w:pStyle w:val="Style6"/>
        <w:widowControl/>
        <w:spacing w:line="274" w:lineRule="exact"/>
        <w:ind w:firstLine="701"/>
        <w:rPr>
          <w:rStyle w:val="FontStyle23"/>
        </w:rPr>
      </w:pPr>
      <w:proofErr w:type="gramStart"/>
      <w:r>
        <w:rPr>
          <w:rStyle w:val="FontStyle23"/>
        </w:rPr>
        <w:t xml:space="preserve">Şayet satın aldıkları malzemeyi bir başka şahsa satmışlarsa sattıkları şahıs veya şahısların kimlik bilgilerinin ve alım satımı yapılan eşyanın özelliklerinin belirtildiği "İkinci El Eşya Alım Satım Formu (Eşyayı alan ve satanın açık kimlik bilgileri, formun düzenlenme tarih ve saati, işleme konu eşyanın mevcut özelliklerinden var ise marka, modeli, cinsi, seri numarası, imci numarası, rengi, sayısı ve açık teknik özelliklerini belirten)" </w:t>
      </w:r>
      <w:r>
        <w:rPr>
          <w:rStyle w:val="FontStyle23"/>
          <w:spacing w:val="40"/>
        </w:rPr>
        <w:t>(Ek</w:t>
      </w:r>
      <w:r>
        <w:rPr>
          <w:rStyle w:val="FontStyle23"/>
        </w:rPr>
        <w:t xml:space="preserve"> </w:t>
      </w:r>
      <w:r>
        <w:rPr>
          <w:rStyle w:val="FontStyle23"/>
          <w:spacing w:val="40"/>
        </w:rPr>
        <w:t>1)</w:t>
      </w:r>
      <w:r>
        <w:rPr>
          <w:rStyle w:val="FontStyle23"/>
        </w:rPr>
        <w:t xml:space="preserve"> doldurulmak sureti ile kayıt tutmaları ve tutulan kayıtların bir </w:t>
      </w:r>
      <w:r>
        <w:rPr>
          <w:rStyle w:val="FontStyle23"/>
          <w:spacing w:val="40"/>
        </w:rPr>
        <w:t>(1)</w:t>
      </w:r>
      <w:r>
        <w:rPr>
          <w:rStyle w:val="FontStyle23"/>
        </w:rPr>
        <w:t xml:space="preserve"> </w:t>
      </w:r>
      <w:r>
        <w:rPr>
          <w:rStyle w:val="FontStyle23"/>
          <w:spacing w:val="40"/>
        </w:rPr>
        <w:t>yıl</w:t>
      </w:r>
      <w:r>
        <w:rPr>
          <w:rStyle w:val="FontStyle23"/>
        </w:rPr>
        <w:t xml:space="preserve"> süreyle saklanması hükme bağlanmıştır.</w:t>
      </w:r>
      <w:proofErr w:type="gramEnd"/>
    </w:p>
    <w:p w:rsidR="002B67A2" w:rsidRDefault="00D90159">
      <w:pPr>
        <w:pStyle w:val="Style10"/>
        <w:widowControl/>
        <w:spacing w:before="163" w:line="240" w:lineRule="auto"/>
        <w:jc w:val="left"/>
        <w:rPr>
          <w:rStyle w:val="FontStyle26"/>
        </w:rPr>
      </w:pPr>
      <w:r>
        <w:rPr>
          <w:rStyle w:val="FontStyle26"/>
        </w:rPr>
        <w:t>Cezai Hükümler:</w:t>
      </w:r>
    </w:p>
    <w:p w:rsidR="002B67A2" w:rsidRDefault="00D90159">
      <w:pPr>
        <w:pStyle w:val="Style8"/>
        <w:widowControl/>
        <w:spacing w:before="120" w:line="278" w:lineRule="exact"/>
        <w:rPr>
          <w:rStyle w:val="FontStyle23"/>
        </w:rPr>
      </w:pPr>
      <w:r>
        <w:rPr>
          <w:rStyle w:val="FontStyle26"/>
        </w:rPr>
        <w:t xml:space="preserve">Madde 6- </w:t>
      </w:r>
      <w:r>
        <w:rPr>
          <w:rStyle w:val="FontStyle23"/>
        </w:rPr>
        <w:t xml:space="preserve">5442 sayılı </w:t>
      </w:r>
      <w:r>
        <w:rPr>
          <w:rStyle w:val="FontStyle23"/>
          <w:spacing w:val="40"/>
        </w:rPr>
        <w:t>İl</w:t>
      </w:r>
      <w:r>
        <w:rPr>
          <w:rStyle w:val="FontStyle23"/>
        </w:rPr>
        <w:t xml:space="preserve"> İdaresi Kanunun </w:t>
      </w:r>
      <w:r w:rsidR="00C65384">
        <w:rPr>
          <w:rStyle w:val="FontStyle23"/>
        </w:rPr>
        <w:t>11</w:t>
      </w:r>
      <w:r>
        <w:rPr>
          <w:rStyle w:val="FontStyle23"/>
          <w:spacing w:val="40"/>
        </w:rPr>
        <w:t>.</w:t>
      </w:r>
      <w:r>
        <w:rPr>
          <w:rStyle w:val="FontStyle23"/>
        </w:rPr>
        <w:t xml:space="preserve"> maddesi gereğince alman bu kararlara uymayanlar hakkında fiil ayrı bir suç teşkil etmediği taktirde 5326 sayılı Kabahatler Kanunun 32. maddesine muhalefetten işlem yapılacaktır.</w:t>
      </w:r>
    </w:p>
    <w:p w:rsidR="002B67A2" w:rsidRDefault="00D90159">
      <w:pPr>
        <w:pStyle w:val="Style10"/>
        <w:widowControl/>
        <w:spacing w:before="168" w:line="240" w:lineRule="auto"/>
        <w:jc w:val="left"/>
        <w:rPr>
          <w:rStyle w:val="FontStyle26"/>
        </w:rPr>
      </w:pPr>
      <w:r>
        <w:rPr>
          <w:rStyle w:val="FontStyle26"/>
        </w:rPr>
        <w:t>Yürürlük:</w:t>
      </w:r>
    </w:p>
    <w:p w:rsidR="002B67A2" w:rsidRDefault="00D90159">
      <w:pPr>
        <w:pStyle w:val="Style7"/>
        <w:widowControl/>
        <w:spacing w:before="19" w:line="398" w:lineRule="exact"/>
        <w:ind w:right="4416"/>
        <w:rPr>
          <w:rStyle w:val="FontStyle26"/>
        </w:rPr>
      </w:pPr>
      <w:r>
        <w:rPr>
          <w:rStyle w:val="FontStyle26"/>
        </w:rPr>
        <w:t xml:space="preserve">Madde </w:t>
      </w:r>
      <w:r>
        <w:rPr>
          <w:rStyle w:val="FontStyle23"/>
        </w:rPr>
        <w:t xml:space="preserve">7- Bu karar yayımı tarihinde yürürlüğe girer. </w:t>
      </w:r>
      <w:r>
        <w:rPr>
          <w:rStyle w:val="FontStyle26"/>
        </w:rPr>
        <w:t>Yürütme:</w:t>
      </w:r>
    </w:p>
    <w:p w:rsidR="002B67A2" w:rsidRDefault="00D90159">
      <w:pPr>
        <w:pStyle w:val="Style8"/>
        <w:widowControl/>
        <w:spacing w:line="398" w:lineRule="exact"/>
        <w:jc w:val="left"/>
        <w:rPr>
          <w:rStyle w:val="FontStyle23"/>
        </w:rPr>
      </w:pPr>
      <w:r>
        <w:rPr>
          <w:rStyle w:val="FontStyle26"/>
        </w:rPr>
        <w:t xml:space="preserve">Madde 8- </w:t>
      </w:r>
      <w:r>
        <w:rPr>
          <w:rStyle w:val="FontStyle23"/>
        </w:rPr>
        <w:t xml:space="preserve">Bu karar hükümlerini Kahramanmaraş Valiliği yürütür.   </w:t>
      </w:r>
      <w:r>
        <w:rPr>
          <w:rStyle w:val="FontStyle23"/>
          <w:spacing w:val="40"/>
        </w:rPr>
        <w:t>16/01</w:t>
      </w:r>
      <w:r>
        <w:rPr>
          <w:rStyle w:val="FontStyle23"/>
        </w:rPr>
        <w:t xml:space="preserve"> / 2013</w:t>
      </w: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2B67A2" w:rsidRDefault="002B67A2">
      <w:pPr>
        <w:pStyle w:val="Style12"/>
        <w:widowControl/>
        <w:spacing w:line="240" w:lineRule="exact"/>
        <w:ind w:left="8808"/>
        <w:jc w:val="both"/>
        <w:rPr>
          <w:sz w:val="20"/>
          <w:szCs w:val="20"/>
        </w:rPr>
      </w:pPr>
    </w:p>
    <w:p w:rsidR="00C65384" w:rsidRDefault="00C65384">
      <w:pPr>
        <w:pStyle w:val="Style12"/>
        <w:widowControl/>
        <w:spacing w:before="221"/>
        <w:ind w:left="8808"/>
        <w:jc w:val="both"/>
        <w:rPr>
          <w:rStyle w:val="FontStyle31"/>
        </w:rPr>
      </w:pPr>
    </w:p>
    <w:p w:rsidR="00751008" w:rsidRDefault="00751008">
      <w:pPr>
        <w:pStyle w:val="Style12"/>
        <w:widowControl/>
        <w:spacing w:before="221"/>
        <w:ind w:left="8808"/>
        <w:jc w:val="both"/>
        <w:rPr>
          <w:rStyle w:val="FontStyle31"/>
        </w:rPr>
        <w:sectPr w:rsidR="00751008">
          <w:type w:val="continuous"/>
          <w:pgSz w:w="11905" w:h="16837"/>
          <w:pgMar w:top="742" w:right="1102" w:bottom="207" w:left="1102" w:header="708" w:footer="708" w:gutter="0"/>
          <w:cols w:space="60"/>
          <w:noEndnote/>
        </w:sectPr>
      </w:pPr>
    </w:p>
    <w:p w:rsidR="002B67A2" w:rsidRPr="004705FC" w:rsidRDefault="00D90159">
      <w:pPr>
        <w:pStyle w:val="Style13"/>
        <w:widowControl/>
        <w:spacing w:before="82"/>
        <w:ind w:left="6830"/>
        <w:jc w:val="both"/>
        <w:rPr>
          <w:rStyle w:val="FontStyle28"/>
          <w:rFonts w:hAnsi="Arial Unicode MS"/>
          <w:spacing w:val="-10"/>
        </w:rPr>
      </w:pPr>
      <w:r w:rsidRPr="004705FC">
        <w:rPr>
          <w:rStyle w:val="FontStyle28"/>
          <w:rFonts w:hAnsi="Arial Unicode MS"/>
          <w:spacing w:val="-10"/>
        </w:rPr>
        <w:lastRenderedPageBreak/>
        <w:t>(EK-1)</w:t>
      </w:r>
    </w:p>
    <w:p w:rsidR="002B67A2" w:rsidRPr="004705FC" w:rsidRDefault="004705FC">
      <w:pPr>
        <w:pStyle w:val="Style11"/>
        <w:widowControl/>
        <w:spacing w:before="187"/>
        <w:ind w:left="806"/>
        <w:jc w:val="both"/>
        <w:rPr>
          <w:rStyle w:val="FontStyle28"/>
          <w:rFonts w:hAnsi="Arial Unicode MS"/>
        </w:rPr>
      </w:pPr>
      <w:r w:rsidRPr="004705FC">
        <w:rPr>
          <w:rStyle w:val="FontStyle28"/>
          <w:rFonts w:hAnsi="Arial Unicode MS"/>
        </w:rPr>
        <w:t>İ</w:t>
      </w:r>
      <w:r w:rsidR="00D90159" w:rsidRPr="004705FC">
        <w:rPr>
          <w:rStyle w:val="FontStyle28"/>
          <w:rFonts w:hAnsi="Arial Unicode MS"/>
        </w:rPr>
        <w:t>K</w:t>
      </w:r>
      <w:r w:rsidRPr="004705FC">
        <w:rPr>
          <w:rStyle w:val="FontStyle28"/>
          <w:rFonts w:hAnsi="Arial Unicode MS"/>
        </w:rPr>
        <w:t>İ</w:t>
      </w:r>
      <w:r w:rsidR="00D90159" w:rsidRPr="004705FC">
        <w:rPr>
          <w:rStyle w:val="FontStyle28"/>
          <w:rFonts w:hAnsi="Arial Unicode MS"/>
        </w:rPr>
        <w:t>NC</w:t>
      </w:r>
      <w:r w:rsidR="00D90159" w:rsidRPr="004705FC">
        <w:rPr>
          <w:rStyle w:val="FontStyle28"/>
          <w:rFonts w:hAnsi="Arial Unicode MS" w:hint="eastAsia"/>
        </w:rPr>
        <w:t>İ</w:t>
      </w:r>
      <w:r w:rsidR="00D90159" w:rsidRPr="004705FC">
        <w:rPr>
          <w:rStyle w:val="FontStyle28"/>
          <w:rFonts w:hAnsi="Arial Unicode MS"/>
        </w:rPr>
        <w:t xml:space="preserve"> EL E</w:t>
      </w:r>
      <w:r w:rsidR="00D90159" w:rsidRPr="004705FC">
        <w:rPr>
          <w:rStyle w:val="FontStyle28"/>
          <w:rFonts w:hAnsi="Arial Unicode MS" w:hint="eastAsia"/>
        </w:rPr>
        <w:t>Ş</w:t>
      </w:r>
      <w:r w:rsidR="00D90159" w:rsidRPr="004705FC">
        <w:rPr>
          <w:rStyle w:val="FontStyle28"/>
          <w:rFonts w:hAnsi="Arial Unicode MS"/>
        </w:rPr>
        <w:t>YA ALIM SATIM FORMU</w:t>
      </w:r>
    </w:p>
    <w:p w:rsidR="002B67A2" w:rsidRPr="004705FC" w:rsidRDefault="00D90159">
      <w:pPr>
        <w:pStyle w:val="Style19"/>
        <w:widowControl/>
        <w:spacing w:before="221"/>
        <w:ind w:left="3043"/>
        <w:jc w:val="both"/>
        <w:rPr>
          <w:rStyle w:val="FontStyle29"/>
          <w:rFonts w:hAnsi="Arial Unicode MS"/>
        </w:rPr>
      </w:pPr>
      <w:r w:rsidRPr="004705FC">
        <w:rPr>
          <w:rStyle w:val="FontStyle29"/>
          <w:rFonts w:hAnsi="Arial Unicode MS"/>
        </w:rPr>
        <w:t>E</w:t>
      </w:r>
      <w:r w:rsidRPr="004705FC">
        <w:rPr>
          <w:rStyle w:val="FontStyle29"/>
          <w:rFonts w:hAnsi="Arial Unicode MS" w:hint="eastAsia"/>
        </w:rPr>
        <w:t>Ş</w:t>
      </w:r>
      <w:r w:rsidRPr="004705FC">
        <w:rPr>
          <w:rStyle w:val="FontStyle29"/>
          <w:rFonts w:hAnsi="Arial Unicode MS"/>
        </w:rPr>
        <w:t>YAYI SATAN</w:t>
      </w:r>
    </w:p>
    <w:p w:rsidR="002B67A2" w:rsidRPr="004705FC" w:rsidRDefault="002B67A2">
      <w:pPr>
        <w:widowControl/>
        <w:spacing w:after="14" w:line="1" w:lineRule="exact"/>
        <w:rPr>
          <w:rFonts w:ascii="Arial Unicode MS" w:eastAsia="Arial Unicode MS" w:hAnsi="Arial Unicode MS" w:cs="Arial Unicode MS"/>
          <w:sz w:val="2"/>
          <w:szCs w:val="2"/>
        </w:rPr>
      </w:pPr>
    </w:p>
    <w:tbl>
      <w:tblPr>
        <w:tblW w:w="0" w:type="auto"/>
        <w:tblInd w:w="40" w:type="dxa"/>
        <w:tblLayout w:type="fixed"/>
        <w:tblCellMar>
          <w:left w:w="40" w:type="dxa"/>
          <w:right w:w="40" w:type="dxa"/>
        </w:tblCellMar>
        <w:tblLook w:val="0000"/>
      </w:tblPr>
      <w:tblGrid>
        <w:gridCol w:w="3720"/>
        <w:gridCol w:w="4075"/>
      </w:tblGrid>
      <w:tr w:rsidR="002B67A2" w:rsidRPr="004705FC">
        <w:tc>
          <w:tcPr>
            <w:tcW w:w="3720"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TC K</w:t>
            </w:r>
            <w:r w:rsidRPr="004705FC">
              <w:rPr>
                <w:rStyle w:val="FontStyle30"/>
                <w:rFonts w:hAnsi="Arial Unicode MS" w:hint="eastAsia"/>
              </w:rPr>
              <w:t>İ</w:t>
            </w:r>
            <w:r w:rsidRPr="004705FC">
              <w:rPr>
                <w:rStyle w:val="FontStyle30"/>
                <w:rFonts w:hAnsi="Arial Unicode MS"/>
              </w:rPr>
              <w:t>ML</w:t>
            </w:r>
            <w:r w:rsidRPr="004705FC">
              <w:rPr>
                <w:rStyle w:val="FontStyle30"/>
                <w:rFonts w:hAnsi="Arial Unicode MS" w:hint="eastAsia"/>
              </w:rPr>
              <w:t>İ</w:t>
            </w:r>
            <w:r w:rsidRPr="004705FC">
              <w:rPr>
                <w:rStyle w:val="FontStyle30"/>
                <w:rFonts w:hAnsi="Arial Unicode MS"/>
              </w:rPr>
              <w:t>K NO</w:t>
            </w:r>
          </w:p>
        </w:tc>
        <w:tc>
          <w:tcPr>
            <w:tcW w:w="4075"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20"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ADI SOYADI</w:t>
            </w:r>
          </w:p>
        </w:tc>
        <w:tc>
          <w:tcPr>
            <w:tcW w:w="4075"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20"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BABA VE ANA ADI</w:t>
            </w:r>
          </w:p>
        </w:tc>
        <w:tc>
          <w:tcPr>
            <w:tcW w:w="4075"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20"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DO</w:t>
            </w:r>
            <w:r w:rsidRPr="004705FC">
              <w:rPr>
                <w:rStyle w:val="FontStyle30"/>
                <w:rFonts w:hAnsi="Arial Unicode MS" w:hint="eastAsia"/>
              </w:rPr>
              <w:t>Ğ</w:t>
            </w:r>
            <w:r w:rsidRPr="004705FC">
              <w:rPr>
                <w:rStyle w:val="FontStyle30"/>
                <w:rFonts w:hAnsi="Arial Unicode MS"/>
              </w:rPr>
              <w:t>UM YER</w:t>
            </w:r>
            <w:r w:rsidRPr="004705FC">
              <w:rPr>
                <w:rStyle w:val="FontStyle30"/>
                <w:rFonts w:hAnsi="Arial Unicode MS" w:hint="eastAsia"/>
              </w:rPr>
              <w:t>İ</w:t>
            </w:r>
            <w:r w:rsidRPr="004705FC">
              <w:rPr>
                <w:rStyle w:val="FontStyle30"/>
                <w:rFonts w:hAnsi="Arial Unicode MS"/>
              </w:rPr>
              <w:t xml:space="preserve"> VE TAR</w:t>
            </w:r>
            <w:r w:rsidRPr="004705FC">
              <w:rPr>
                <w:rStyle w:val="FontStyle30"/>
                <w:rFonts w:hAnsi="Arial Unicode MS" w:hint="eastAsia"/>
              </w:rPr>
              <w:t>İ</w:t>
            </w:r>
            <w:r w:rsidRPr="004705FC">
              <w:rPr>
                <w:rStyle w:val="FontStyle30"/>
                <w:rFonts w:hAnsi="Arial Unicode MS"/>
              </w:rPr>
              <w:t>H</w:t>
            </w:r>
            <w:r w:rsidRPr="004705FC">
              <w:rPr>
                <w:rStyle w:val="FontStyle30"/>
                <w:rFonts w:hAnsi="Arial Unicode MS" w:hint="eastAsia"/>
              </w:rPr>
              <w:t>İ</w:t>
            </w:r>
          </w:p>
        </w:tc>
        <w:tc>
          <w:tcPr>
            <w:tcW w:w="4075"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20"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ADRES</w:t>
            </w:r>
            <w:r w:rsidRPr="004705FC">
              <w:rPr>
                <w:rStyle w:val="FontStyle30"/>
                <w:rFonts w:hAnsi="Arial Unicode MS" w:hint="eastAsia"/>
              </w:rPr>
              <w:t>İ</w:t>
            </w:r>
          </w:p>
        </w:tc>
        <w:tc>
          <w:tcPr>
            <w:tcW w:w="4075"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20"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N</w:t>
            </w:r>
            <w:r w:rsidRPr="004705FC">
              <w:rPr>
                <w:rStyle w:val="FontStyle30"/>
                <w:rFonts w:hAnsi="Arial Unicode MS" w:hint="eastAsia"/>
              </w:rPr>
              <w:t>Ü</w:t>
            </w:r>
            <w:r w:rsidRPr="004705FC">
              <w:rPr>
                <w:rStyle w:val="FontStyle30"/>
                <w:rFonts w:hAnsi="Arial Unicode MS"/>
              </w:rPr>
              <w:t>FUS C</w:t>
            </w:r>
            <w:r w:rsidRPr="004705FC">
              <w:rPr>
                <w:rStyle w:val="FontStyle30"/>
                <w:rFonts w:hAnsi="Arial Unicode MS" w:hint="eastAsia"/>
              </w:rPr>
              <w:t>Ü</w:t>
            </w:r>
            <w:r w:rsidRPr="004705FC">
              <w:rPr>
                <w:rStyle w:val="FontStyle30"/>
                <w:rFonts w:hAnsi="Arial Unicode MS"/>
              </w:rPr>
              <w:t>ZDAN FOTOKOP</w:t>
            </w:r>
            <w:r w:rsidRPr="004705FC">
              <w:rPr>
                <w:rStyle w:val="FontStyle30"/>
                <w:rFonts w:hAnsi="Arial Unicode MS" w:hint="eastAsia"/>
              </w:rPr>
              <w:t>İ</w:t>
            </w:r>
            <w:r w:rsidRPr="004705FC">
              <w:rPr>
                <w:rStyle w:val="FontStyle30"/>
                <w:rFonts w:hAnsi="Arial Unicode MS"/>
              </w:rPr>
              <w:t>S</w:t>
            </w:r>
            <w:r w:rsidRPr="004705FC">
              <w:rPr>
                <w:rStyle w:val="FontStyle30"/>
                <w:rFonts w:hAnsi="Arial Unicode MS" w:hint="eastAsia"/>
              </w:rPr>
              <w:t>İ</w:t>
            </w:r>
          </w:p>
        </w:tc>
        <w:tc>
          <w:tcPr>
            <w:tcW w:w="4075" w:type="dxa"/>
            <w:tcBorders>
              <w:top w:val="single" w:sz="6" w:space="0" w:color="auto"/>
              <w:left w:val="single" w:sz="6" w:space="0" w:color="auto"/>
              <w:bottom w:val="single" w:sz="6" w:space="0" w:color="auto"/>
              <w:right w:val="single" w:sz="6" w:space="0" w:color="auto"/>
            </w:tcBorders>
          </w:tcPr>
          <w:p w:rsidR="002B67A2" w:rsidRPr="004705FC" w:rsidRDefault="00D90159" w:rsidP="00F921CD">
            <w:pPr>
              <w:pStyle w:val="Style17"/>
              <w:widowControl/>
              <w:rPr>
                <w:rStyle w:val="FontStyle30"/>
                <w:rFonts w:hAnsi="Arial Unicode MS"/>
              </w:rPr>
            </w:pPr>
            <w:r w:rsidRPr="004705FC">
              <w:rPr>
                <w:rStyle w:val="FontStyle30"/>
                <w:rFonts w:hAnsi="Arial Unicode MS"/>
              </w:rPr>
              <w:t xml:space="preserve">VAR </w:t>
            </w:r>
            <w:r w:rsidR="00F921CD" w:rsidRPr="004705FC">
              <w:rPr>
                <w:rStyle w:val="FontStyle30"/>
                <w:rFonts w:hAnsi="Arial Unicode MS"/>
              </w:rPr>
              <w:t xml:space="preserve">  </w:t>
            </w:r>
            <w:r w:rsidRPr="004705FC">
              <w:rPr>
                <w:rStyle w:val="FontStyle30"/>
                <w:rFonts w:hAnsi="Arial Unicode MS"/>
              </w:rPr>
              <w:t xml:space="preserve">(     )      YOK </w:t>
            </w:r>
            <w:r w:rsidR="00F921CD" w:rsidRPr="004705FC">
              <w:rPr>
                <w:rStyle w:val="FontStyle30"/>
                <w:rFonts w:hAnsi="Arial Unicode MS"/>
              </w:rPr>
              <w:t xml:space="preserve"> </w:t>
            </w:r>
            <w:r w:rsidRPr="004705FC">
              <w:rPr>
                <w:rStyle w:val="FontStyle30"/>
                <w:rFonts w:hAnsi="Arial Unicode MS"/>
              </w:rPr>
              <w:t xml:space="preserve">  (     )</w:t>
            </w:r>
          </w:p>
        </w:tc>
      </w:tr>
    </w:tbl>
    <w:p w:rsidR="00414303" w:rsidRDefault="00414303">
      <w:pPr>
        <w:pStyle w:val="Style19"/>
        <w:widowControl/>
        <w:spacing w:before="144"/>
        <w:ind w:left="3130"/>
        <w:jc w:val="both"/>
        <w:rPr>
          <w:rStyle w:val="FontStyle29"/>
          <w:rFonts w:hAnsi="Arial Unicode MS"/>
        </w:rPr>
      </w:pPr>
    </w:p>
    <w:p w:rsidR="002B67A2" w:rsidRPr="004705FC" w:rsidRDefault="00D90159">
      <w:pPr>
        <w:pStyle w:val="Style19"/>
        <w:widowControl/>
        <w:spacing w:before="144"/>
        <w:ind w:left="3130"/>
        <w:jc w:val="both"/>
        <w:rPr>
          <w:rStyle w:val="FontStyle29"/>
          <w:rFonts w:hAnsi="Arial Unicode MS"/>
        </w:rPr>
      </w:pPr>
      <w:r w:rsidRPr="004705FC">
        <w:rPr>
          <w:rStyle w:val="FontStyle29"/>
          <w:rFonts w:hAnsi="Arial Unicode MS"/>
        </w:rPr>
        <w:t>E</w:t>
      </w:r>
      <w:r w:rsidRPr="004705FC">
        <w:rPr>
          <w:rStyle w:val="FontStyle29"/>
          <w:rFonts w:hAnsi="Arial Unicode MS" w:hint="eastAsia"/>
        </w:rPr>
        <w:t>Ş</w:t>
      </w:r>
      <w:r w:rsidRPr="004705FC">
        <w:rPr>
          <w:rStyle w:val="FontStyle29"/>
          <w:rFonts w:hAnsi="Arial Unicode MS"/>
        </w:rPr>
        <w:t>YAYI ALAN</w:t>
      </w:r>
    </w:p>
    <w:p w:rsidR="002B67A2" w:rsidRPr="004705FC" w:rsidRDefault="002B67A2">
      <w:pPr>
        <w:widowControl/>
        <w:spacing w:after="14" w:line="1" w:lineRule="exact"/>
        <w:rPr>
          <w:rFonts w:ascii="Arial Unicode MS" w:eastAsia="Arial Unicode MS" w:hAnsi="Arial Unicode MS" w:cs="Arial Unicode MS"/>
          <w:sz w:val="2"/>
          <w:szCs w:val="2"/>
        </w:rPr>
      </w:pPr>
    </w:p>
    <w:tbl>
      <w:tblPr>
        <w:tblW w:w="0" w:type="auto"/>
        <w:tblInd w:w="40" w:type="dxa"/>
        <w:tblLayout w:type="fixed"/>
        <w:tblCellMar>
          <w:left w:w="40" w:type="dxa"/>
          <w:right w:w="40" w:type="dxa"/>
        </w:tblCellMar>
        <w:tblLook w:val="0000"/>
      </w:tblPr>
      <w:tblGrid>
        <w:gridCol w:w="3715"/>
        <w:gridCol w:w="4080"/>
      </w:tblGrid>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55416A">
            <w:pPr>
              <w:pStyle w:val="Style17"/>
              <w:widowControl/>
              <w:rPr>
                <w:rStyle w:val="FontStyle30"/>
                <w:rFonts w:hAnsi="Arial Unicode MS"/>
              </w:rPr>
            </w:pPr>
            <w:r w:rsidRPr="004705FC">
              <w:rPr>
                <w:rStyle w:val="FontStyle30"/>
                <w:rFonts w:hAnsi="Arial Unicode MS"/>
              </w:rPr>
              <w:t>TC K</w:t>
            </w:r>
            <w:r w:rsidRPr="004705FC">
              <w:rPr>
                <w:rStyle w:val="FontStyle30"/>
                <w:rFonts w:hAnsi="Arial Unicode MS" w:hint="eastAsia"/>
              </w:rPr>
              <w:t>İ</w:t>
            </w:r>
            <w:r w:rsidRPr="004705FC">
              <w:rPr>
                <w:rStyle w:val="FontStyle30"/>
                <w:rFonts w:hAnsi="Arial Unicode MS"/>
              </w:rPr>
              <w:t>ML</w:t>
            </w:r>
            <w:r w:rsidRPr="004705FC">
              <w:rPr>
                <w:rStyle w:val="FontStyle30"/>
                <w:rFonts w:hAnsi="Arial Unicode MS" w:hint="eastAsia"/>
              </w:rPr>
              <w:t>İ</w:t>
            </w:r>
            <w:r w:rsidRPr="004705FC">
              <w:rPr>
                <w:rStyle w:val="FontStyle30"/>
                <w:rFonts w:hAnsi="Arial Unicode MS"/>
              </w:rPr>
              <w:t>K NO</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ADI SOYADI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BABA VE ANA ADI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ADRES</w:t>
            </w:r>
            <w:r w:rsidRPr="004705FC">
              <w:rPr>
                <w:rStyle w:val="FontStyle30"/>
                <w:rFonts w:hAnsi="Arial Unicode MS" w:hint="eastAsia"/>
              </w:rPr>
              <w:t>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DO</w:t>
            </w:r>
            <w:r w:rsidRPr="004705FC">
              <w:rPr>
                <w:rStyle w:val="FontStyle30"/>
                <w:rFonts w:hAnsi="Arial Unicode MS" w:hint="eastAsia"/>
              </w:rPr>
              <w:t>Ğ</w:t>
            </w:r>
            <w:r w:rsidRPr="004705FC">
              <w:rPr>
                <w:rStyle w:val="FontStyle30"/>
                <w:rFonts w:hAnsi="Arial Unicode MS"/>
              </w:rPr>
              <w:t>UM YER</w:t>
            </w:r>
            <w:r w:rsidRPr="004705FC">
              <w:rPr>
                <w:rStyle w:val="FontStyle30"/>
                <w:rFonts w:hAnsi="Arial Unicode MS" w:hint="eastAsia"/>
              </w:rPr>
              <w:t>İ</w:t>
            </w:r>
            <w:r w:rsidRPr="004705FC">
              <w:rPr>
                <w:rStyle w:val="FontStyle30"/>
                <w:rFonts w:hAnsi="Arial Unicode MS"/>
              </w:rPr>
              <w:t xml:space="preserve"> VE TAR</w:t>
            </w:r>
            <w:r w:rsidRPr="004705FC">
              <w:rPr>
                <w:rStyle w:val="FontStyle30"/>
                <w:rFonts w:hAnsi="Arial Unicode MS" w:hint="eastAsia"/>
              </w:rPr>
              <w:t>İ</w:t>
            </w:r>
            <w:r w:rsidRPr="004705FC">
              <w:rPr>
                <w:rStyle w:val="FontStyle30"/>
                <w:rFonts w:hAnsi="Arial Unicode MS"/>
              </w:rPr>
              <w:t>H</w:t>
            </w:r>
            <w:r w:rsidRPr="004705FC">
              <w:rPr>
                <w:rStyle w:val="FontStyle30"/>
                <w:rFonts w:hAnsi="Arial Unicode MS" w:hint="eastAsia"/>
              </w:rPr>
              <w:t>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bl>
    <w:p w:rsidR="00414303" w:rsidRDefault="00414303">
      <w:pPr>
        <w:pStyle w:val="Style14"/>
        <w:widowControl/>
        <w:spacing w:before="82"/>
        <w:ind w:left="3398"/>
        <w:jc w:val="both"/>
        <w:rPr>
          <w:rStyle w:val="FontStyle29"/>
          <w:rFonts w:hAnsi="Arial Unicode MS"/>
        </w:rPr>
      </w:pPr>
    </w:p>
    <w:p w:rsidR="002B67A2" w:rsidRPr="004705FC" w:rsidRDefault="00D90159">
      <w:pPr>
        <w:pStyle w:val="Style14"/>
        <w:widowControl/>
        <w:spacing w:before="82"/>
        <w:ind w:left="3398"/>
        <w:jc w:val="both"/>
        <w:rPr>
          <w:rStyle w:val="FontStyle29"/>
          <w:rFonts w:hAnsi="Arial Unicode MS"/>
        </w:rPr>
      </w:pPr>
      <w:r w:rsidRPr="004705FC">
        <w:rPr>
          <w:rStyle w:val="FontStyle29"/>
          <w:rFonts w:hAnsi="Arial Unicode MS"/>
        </w:rPr>
        <w:t>E</w:t>
      </w:r>
      <w:r w:rsidRPr="004705FC">
        <w:rPr>
          <w:rStyle w:val="FontStyle29"/>
          <w:rFonts w:hAnsi="Arial Unicode MS" w:hint="eastAsia"/>
        </w:rPr>
        <w:t>Ş</w:t>
      </w:r>
      <w:r w:rsidRPr="004705FC">
        <w:rPr>
          <w:rStyle w:val="FontStyle29"/>
          <w:rFonts w:hAnsi="Arial Unicode MS"/>
        </w:rPr>
        <w:t>YANIN</w:t>
      </w:r>
    </w:p>
    <w:p w:rsidR="002B67A2" w:rsidRPr="004705FC" w:rsidRDefault="002B67A2">
      <w:pPr>
        <w:widowControl/>
        <w:spacing w:after="10" w:line="1" w:lineRule="exact"/>
        <w:rPr>
          <w:rFonts w:ascii="Arial Unicode MS" w:eastAsia="Arial Unicode MS" w:hAnsi="Arial Unicode MS" w:cs="Arial Unicode MS"/>
          <w:sz w:val="2"/>
          <w:szCs w:val="2"/>
        </w:rPr>
      </w:pPr>
    </w:p>
    <w:tbl>
      <w:tblPr>
        <w:tblW w:w="0" w:type="auto"/>
        <w:tblInd w:w="40" w:type="dxa"/>
        <w:tblLayout w:type="fixed"/>
        <w:tblCellMar>
          <w:left w:w="40" w:type="dxa"/>
          <w:right w:w="40" w:type="dxa"/>
        </w:tblCellMar>
        <w:tblLook w:val="0000"/>
      </w:tblPr>
      <w:tblGrid>
        <w:gridCol w:w="3715"/>
        <w:gridCol w:w="4080"/>
      </w:tblGrid>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MARKASI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C</w:t>
            </w:r>
            <w:r w:rsidRPr="004705FC">
              <w:rPr>
                <w:rStyle w:val="FontStyle30"/>
                <w:rFonts w:hAnsi="Arial Unicode MS" w:hint="eastAsia"/>
              </w:rPr>
              <w:t>İ</w:t>
            </w:r>
            <w:r w:rsidRPr="004705FC">
              <w:rPr>
                <w:rStyle w:val="FontStyle30"/>
                <w:rFonts w:hAnsi="Arial Unicode MS"/>
              </w:rPr>
              <w:t>NS</w:t>
            </w:r>
            <w:r w:rsidRPr="004705FC">
              <w:rPr>
                <w:rStyle w:val="FontStyle30"/>
                <w:rFonts w:hAnsi="Arial Unicode MS" w:hint="eastAsia"/>
              </w:rPr>
              <w:t>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MODEL</w:t>
            </w:r>
            <w:r w:rsidRPr="004705FC">
              <w:rPr>
                <w:rStyle w:val="FontStyle30"/>
                <w:rFonts w:hAnsi="Arial Unicode MS" w:hint="eastAsia"/>
              </w:rPr>
              <w:t>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SER</w:t>
            </w:r>
            <w:r w:rsidRPr="004705FC">
              <w:rPr>
                <w:rStyle w:val="FontStyle30"/>
                <w:rFonts w:hAnsi="Arial Unicode MS" w:hint="eastAsia"/>
              </w:rPr>
              <w:t>İ</w:t>
            </w:r>
            <w:r w:rsidRPr="004705FC">
              <w:rPr>
                <w:rStyle w:val="FontStyle30"/>
                <w:rFonts w:hAnsi="Arial Unicode MS"/>
              </w:rPr>
              <w:t xml:space="preserve"> NUMARASI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hint="eastAsia"/>
              </w:rPr>
              <w:t>İ</w:t>
            </w:r>
            <w:r w:rsidRPr="004705FC">
              <w:rPr>
                <w:rStyle w:val="FontStyle30"/>
                <w:rFonts w:hAnsi="Arial Unicode MS"/>
              </w:rPr>
              <w:t>ME</w:t>
            </w:r>
            <w:r w:rsidRPr="004705FC">
              <w:rPr>
                <w:rStyle w:val="FontStyle30"/>
                <w:rFonts w:hAnsi="Arial Unicode MS" w:hint="eastAsia"/>
              </w:rPr>
              <w:t>İ</w:t>
            </w:r>
            <w:r w:rsidRPr="004705FC">
              <w:rPr>
                <w:rStyle w:val="FontStyle30"/>
                <w:rFonts w:hAnsi="Arial Unicode MS"/>
              </w:rPr>
              <w:t xml:space="preserve"> NUMARASI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RENG</w:t>
            </w:r>
            <w:r w:rsidRPr="004705FC">
              <w:rPr>
                <w:rStyle w:val="FontStyle30"/>
                <w:rFonts w:hAnsi="Arial Unicode MS" w:hint="eastAsia"/>
              </w:rPr>
              <w:t>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2B67A2" w:rsidRPr="004705FC">
        <w:tc>
          <w:tcPr>
            <w:tcW w:w="3715" w:type="dxa"/>
            <w:tcBorders>
              <w:top w:val="single" w:sz="6" w:space="0" w:color="auto"/>
              <w:left w:val="single" w:sz="6" w:space="0" w:color="auto"/>
              <w:bottom w:val="single" w:sz="6" w:space="0" w:color="auto"/>
              <w:right w:val="single" w:sz="6" w:space="0" w:color="auto"/>
            </w:tcBorders>
          </w:tcPr>
          <w:p w:rsidR="002B67A2" w:rsidRPr="004705FC" w:rsidRDefault="00D90159">
            <w:pPr>
              <w:pStyle w:val="Style17"/>
              <w:widowControl/>
              <w:rPr>
                <w:rStyle w:val="FontStyle30"/>
                <w:rFonts w:hAnsi="Arial Unicode MS"/>
              </w:rPr>
            </w:pPr>
            <w:r w:rsidRPr="004705FC">
              <w:rPr>
                <w:rStyle w:val="FontStyle30"/>
                <w:rFonts w:hAnsi="Arial Unicode MS"/>
              </w:rPr>
              <w:t>SAYISI</w:t>
            </w:r>
          </w:p>
        </w:tc>
        <w:tc>
          <w:tcPr>
            <w:tcW w:w="4080" w:type="dxa"/>
            <w:tcBorders>
              <w:top w:val="single" w:sz="6" w:space="0" w:color="auto"/>
              <w:left w:val="single" w:sz="6" w:space="0" w:color="auto"/>
              <w:bottom w:val="single" w:sz="6" w:space="0" w:color="auto"/>
              <w:right w:val="single" w:sz="6" w:space="0" w:color="auto"/>
            </w:tcBorders>
          </w:tcPr>
          <w:p w:rsidR="002B67A2" w:rsidRPr="004705FC" w:rsidRDefault="002B67A2">
            <w:pPr>
              <w:pStyle w:val="Style9"/>
              <w:widowControl/>
              <w:rPr>
                <w:rFonts w:ascii="Arial Unicode MS" w:eastAsia="Arial Unicode MS" w:hAnsi="Arial Unicode MS" w:cs="Arial Unicode MS"/>
              </w:rPr>
            </w:pPr>
          </w:p>
        </w:tc>
      </w:tr>
      <w:tr w:rsidR="0061219D" w:rsidRPr="004705FC" w:rsidTr="00580164">
        <w:trPr>
          <w:trHeight w:val="2028"/>
        </w:trPr>
        <w:tc>
          <w:tcPr>
            <w:tcW w:w="3715" w:type="dxa"/>
            <w:tcBorders>
              <w:top w:val="single" w:sz="6" w:space="0" w:color="auto"/>
              <w:left w:val="single" w:sz="6" w:space="0" w:color="auto"/>
              <w:bottom w:val="single" w:sz="6" w:space="0" w:color="auto"/>
              <w:right w:val="single" w:sz="6" w:space="0" w:color="auto"/>
            </w:tcBorders>
          </w:tcPr>
          <w:p w:rsidR="0061219D" w:rsidRPr="004705FC" w:rsidRDefault="0061219D" w:rsidP="0061219D">
            <w:pPr>
              <w:pStyle w:val="Style18"/>
              <w:widowControl/>
              <w:spacing w:before="19"/>
              <w:jc w:val="both"/>
              <w:rPr>
                <w:rStyle w:val="FontStyle30"/>
                <w:rFonts w:hAnsi="Arial Unicode MS"/>
              </w:rPr>
            </w:pPr>
            <w:r w:rsidRPr="004705FC">
              <w:rPr>
                <w:rStyle w:val="FontStyle30"/>
                <w:rFonts w:hAnsi="Arial Unicode MS" w:hint="eastAsia"/>
              </w:rPr>
              <w:t>Ö</w:t>
            </w:r>
            <w:r w:rsidRPr="004705FC">
              <w:rPr>
                <w:rStyle w:val="FontStyle30"/>
                <w:rFonts w:hAnsi="Arial Unicode MS"/>
              </w:rPr>
              <w:t>ZELL</w:t>
            </w:r>
            <w:r w:rsidRPr="004705FC">
              <w:rPr>
                <w:rStyle w:val="FontStyle30"/>
                <w:rFonts w:hAnsi="Arial Unicode MS" w:hint="eastAsia"/>
              </w:rPr>
              <w:t>İ</w:t>
            </w:r>
            <w:r w:rsidRPr="004705FC">
              <w:rPr>
                <w:rStyle w:val="FontStyle30"/>
                <w:rFonts w:hAnsi="Arial Unicode MS"/>
              </w:rPr>
              <w:t>KLER</w:t>
            </w:r>
            <w:r w:rsidRPr="004705FC">
              <w:rPr>
                <w:rStyle w:val="FontStyle30"/>
                <w:rFonts w:hAnsi="Arial Unicode MS" w:hint="eastAsia"/>
              </w:rPr>
              <w:t>İ</w:t>
            </w:r>
          </w:p>
          <w:p w:rsidR="0061219D" w:rsidRPr="004705FC" w:rsidRDefault="0061219D">
            <w:pPr>
              <w:pStyle w:val="Style17"/>
              <w:widowControl/>
              <w:rPr>
                <w:rStyle w:val="FontStyle30"/>
                <w:rFonts w:hAnsi="Arial Unicode MS"/>
              </w:rPr>
            </w:pPr>
          </w:p>
          <w:p w:rsidR="00C06617" w:rsidRPr="004705FC" w:rsidRDefault="00C06617">
            <w:pPr>
              <w:pStyle w:val="Style17"/>
              <w:widowControl/>
              <w:rPr>
                <w:rStyle w:val="FontStyle30"/>
                <w:rFonts w:hAnsi="Arial Unicode MS"/>
              </w:rPr>
            </w:pPr>
          </w:p>
          <w:p w:rsidR="00C06617" w:rsidRPr="004705FC" w:rsidRDefault="00C06617">
            <w:pPr>
              <w:pStyle w:val="Style17"/>
              <w:widowControl/>
              <w:rPr>
                <w:rStyle w:val="FontStyle30"/>
                <w:rFonts w:hAnsi="Arial Unicode MS"/>
              </w:rPr>
            </w:pPr>
          </w:p>
        </w:tc>
        <w:tc>
          <w:tcPr>
            <w:tcW w:w="4080" w:type="dxa"/>
            <w:tcBorders>
              <w:top w:val="single" w:sz="6" w:space="0" w:color="auto"/>
              <w:left w:val="single" w:sz="6" w:space="0" w:color="auto"/>
              <w:bottom w:val="single" w:sz="6" w:space="0" w:color="auto"/>
              <w:right w:val="single" w:sz="6" w:space="0" w:color="auto"/>
            </w:tcBorders>
          </w:tcPr>
          <w:p w:rsidR="0061219D" w:rsidRPr="004705FC" w:rsidRDefault="0061219D">
            <w:pPr>
              <w:pStyle w:val="Style9"/>
              <w:widowControl/>
              <w:rPr>
                <w:rFonts w:ascii="Arial Unicode MS" w:eastAsia="Arial Unicode MS" w:hAnsi="Arial Unicode MS" w:cs="Arial Unicode MS"/>
              </w:rPr>
            </w:pPr>
          </w:p>
        </w:tc>
      </w:tr>
    </w:tbl>
    <w:p w:rsidR="00C06617" w:rsidRPr="004705FC" w:rsidRDefault="00C06617">
      <w:pPr>
        <w:pStyle w:val="Style12"/>
        <w:widowControl/>
        <w:spacing w:line="240" w:lineRule="exact"/>
        <w:ind w:right="1344"/>
        <w:jc w:val="right"/>
        <w:rPr>
          <w:rFonts w:ascii="Arial Unicode MS" w:eastAsia="Arial Unicode MS" w:hAnsi="Arial Unicode MS" w:cs="Arial Unicode MS"/>
          <w:sz w:val="20"/>
          <w:szCs w:val="20"/>
        </w:rPr>
      </w:pPr>
    </w:p>
    <w:p w:rsidR="002B67A2" w:rsidRPr="004705FC" w:rsidRDefault="00D90159">
      <w:pPr>
        <w:pStyle w:val="Style12"/>
        <w:widowControl/>
        <w:spacing w:before="139"/>
        <w:ind w:right="1344"/>
        <w:jc w:val="right"/>
        <w:rPr>
          <w:rStyle w:val="FontStyle31"/>
          <w:rFonts w:hAnsi="Arial Unicode MS"/>
        </w:rPr>
      </w:pPr>
      <w:r w:rsidRPr="004705FC">
        <w:rPr>
          <w:rStyle w:val="FontStyle31"/>
          <w:rFonts w:hAnsi="Arial Unicode MS" w:hint="eastAsia"/>
        </w:rPr>
        <w:t>İŞ</w:t>
      </w:r>
      <w:r w:rsidRPr="004705FC">
        <w:rPr>
          <w:rStyle w:val="FontStyle31"/>
          <w:rFonts w:hAnsi="Arial Unicode MS"/>
        </w:rPr>
        <w:t>YER</w:t>
      </w:r>
      <w:r w:rsidRPr="004705FC">
        <w:rPr>
          <w:rStyle w:val="FontStyle31"/>
          <w:rFonts w:hAnsi="Arial Unicode MS" w:hint="eastAsia"/>
        </w:rPr>
        <w:t>İ</w:t>
      </w:r>
      <w:r w:rsidRPr="004705FC">
        <w:rPr>
          <w:rStyle w:val="FontStyle31"/>
          <w:rFonts w:hAnsi="Arial Unicode MS"/>
        </w:rPr>
        <w:t xml:space="preserve"> SAH</w:t>
      </w:r>
      <w:r w:rsidRPr="004705FC">
        <w:rPr>
          <w:rStyle w:val="FontStyle31"/>
          <w:rFonts w:hAnsi="Arial Unicode MS" w:hint="eastAsia"/>
        </w:rPr>
        <w:t>İ</w:t>
      </w:r>
      <w:r w:rsidRPr="004705FC">
        <w:rPr>
          <w:rStyle w:val="FontStyle31"/>
          <w:rFonts w:hAnsi="Arial Unicode MS"/>
        </w:rPr>
        <w:t>B</w:t>
      </w:r>
      <w:r w:rsidRPr="004705FC">
        <w:rPr>
          <w:rStyle w:val="FontStyle31"/>
          <w:rFonts w:hAnsi="Arial Unicode MS" w:hint="eastAsia"/>
        </w:rPr>
        <w:t>İ</w:t>
      </w:r>
      <w:r w:rsidRPr="004705FC">
        <w:rPr>
          <w:rStyle w:val="FontStyle31"/>
          <w:rFonts w:hAnsi="Arial Unicode MS"/>
        </w:rPr>
        <w:t>N</w:t>
      </w:r>
      <w:r w:rsidRPr="004705FC">
        <w:rPr>
          <w:rStyle w:val="FontStyle31"/>
          <w:rFonts w:hAnsi="Arial Unicode MS" w:hint="eastAsia"/>
        </w:rPr>
        <w:t>İ</w:t>
      </w:r>
      <w:r w:rsidRPr="004705FC">
        <w:rPr>
          <w:rStyle w:val="FontStyle31"/>
          <w:rFonts w:hAnsi="Arial Unicode MS"/>
        </w:rPr>
        <w:t>N</w:t>
      </w:r>
    </w:p>
    <w:p w:rsidR="0061219D" w:rsidRPr="004705FC" w:rsidRDefault="00D90159">
      <w:pPr>
        <w:pStyle w:val="Style12"/>
        <w:widowControl/>
        <w:spacing w:before="14" w:line="250" w:lineRule="exact"/>
        <w:ind w:left="3806" w:right="2304"/>
        <w:rPr>
          <w:rStyle w:val="FontStyle31"/>
          <w:rFonts w:hAnsi="Arial Unicode MS"/>
        </w:rPr>
      </w:pPr>
      <w:r w:rsidRPr="004705FC">
        <w:rPr>
          <w:rStyle w:val="FontStyle31"/>
          <w:rFonts w:hAnsi="Arial Unicode MS"/>
        </w:rPr>
        <w:t>ADI SOYADI</w:t>
      </w:r>
    </w:p>
    <w:p w:rsidR="00414303" w:rsidRPr="004705FC" w:rsidRDefault="00D90159" w:rsidP="00414303">
      <w:pPr>
        <w:pStyle w:val="Style12"/>
        <w:widowControl/>
        <w:spacing w:before="14" w:line="250" w:lineRule="exact"/>
        <w:ind w:left="3806" w:right="2304"/>
        <w:rPr>
          <w:rStyle w:val="FontStyle31"/>
          <w:rFonts w:hAnsi="Arial Unicode MS"/>
        </w:rPr>
      </w:pPr>
      <w:r w:rsidRPr="004705FC">
        <w:rPr>
          <w:rStyle w:val="FontStyle31"/>
          <w:rFonts w:hAnsi="Arial Unicode MS" w:hint="eastAsia"/>
        </w:rPr>
        <w:t>İŞ</w:t>
      </w:r>
      <w:r w:rsidRPr="004705FC">
        <w:rPr>
          <w:rStyle w:val="FontStyle31"/>
          <w:rFonts w:hAnsi="Arial Unicode MS"/>
        </w:rPr>
        <w:t>YER</w:t>
      </w:r>
      <w:r w:rsidRPr="004705FC">
        <w:rPr>
          <w:rStyle w:val="FontStyle31"/>
          <w:rFonts w:hAnsi="Arial Unicode MS" w:hint="eastAsia"/>
        </w:rPr>
        <w:t>İ</w:t>
      </w:r>
      <w:r w:rsidRPr="004705FC">
        <w:rPr>
          <w:rStyle w:val="FontStyle31"/>
          <w:rFonts w:hAnsi="Arial Unicode MS"/>
        </w:rPr>
        <w:t xml:space="preserve"> UNVANI </w:t>
      </w:r>
      <w:r w:rsidRPr="004705FC">
        <w:rPr>
          <w:rStyle w:val="FontStyle31"/>
          <w:rFonts w:hAnsi="Arial Unicode MS" w:hint="eastAsia"/>
        </w:rPr>
        <w:t>İ</w:t>
      </w:r>
      <w:r w:rsidRPr="004705FC">
        <w:rPr>
          <w:rStyle w:val="FontStyle31"/>
          <w:rFonts w:hAnsi="Arial Unicode MS"/>
        </w:rPr>
        <w:t>MZASI</w:t>
      </w:r>
    </w:p>
    <w:sectPr w:rsidR="00414303" w:rsidRPr="004705FC" w:rsidSect="002B67A2">
      <w:type w:val="continuous"/>
      <w:pgSz w:w="11905" w:h="16837"/>
      <w:pgMar w:top="1441" w:right="2048" w:bottom="1440" w:left="2048"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1C9" w:rsidRDefault="00AD01C9">
      <w:r>
        <w:separator/>
      </w:r>
    </w:p>
  </w:endnote>
  <w:endnote w:type="continuationSeparator" w:id="0">
    <w:p w:rsidR="00AD01C9" w:rsidRDefault="00AD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1C9" w:rsidRDefault="00AD01C9">
      <w:r>
        <w:separator/>
      </w:r>
    </w:p>
  </w:footnote>
  <w:footnote w:type="continuationSeparator" w:id="0">
    <w:p w:rsidR="00AD01C9" w:rsidRDefault="00AD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B25BE"/>
    <w:multiLevelType w:val="singleLevel"/>
    <w:tmpl w:val="254645A6"/>
    <w:lvl w:ilvl="0">
      <w:start w:val="1"/>
      <w:numFmt w:val="lowerLetter"/>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343A9"/>
    <w:rsid w:val="00100006"/>
    <w:rsid w:val="001A34ED"/>
    <w:rsid w:val="002B67A2"/>
    <w:rsid w:val="003343A9"/>
    <w:rsid w:val="003A289B"/>
    <w:rsid w:val="00414303"/>
    <w:rsid w:val="00463FB6"/>
    <w:rsid w:val="004705FC"/>
    <w:rsid w:val="0055416A"/>
    <w:rsid w:val="00580164"/>
    <w:rsid w:val="005E0EB1"/>
    <w:rsid w:val="00606A1C"/>
    <w:rsid w:val="0061219D"/>
    <w:rsid w:val="00751008"/>
    <w:rsid w:val="009267A4"/>
    <w:rsid w:val="009607D5"/>
    <w:rsid w:val="009D3638"/>
    <w:rsid w:val="00AD01C9"/>
    <w:rsid w:val="00AD13A6"/>
    <w:rsid w:val="00B41B26"/>
    <w:rsid w:val="00C06617"/>
    <w:rsid w:val="00C65384"/>
    <w:rsid w:val="00D90159"/>
    <w:rsid w:val="00DC1D4E"/>
    <w:rsid w:val="00E043E9"/>
    <w:rsid w:val="00E819CD"/>
    <w:rsid w:val="00EE25F3"/>
    <w:rsid w:val="00F004CE"/>
    <w:rsid w:val="00F50F51"/>
    <w:rsid w:val="00F62779"/>
    <w:rsid w:val="00F921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A2"/>
    <w:pPr>
      <w:widowControl w:val="0"/>
      <w:autoSpaceDE w:val="0"/>
      <w:autoSpaceDN w:val="0"/>
      <w:adjustRightInd w:val="0"/>
      <w:spacing w:after="0" w:line="240" w:lineRule="auto"/>
    </w:pPr>
    <w:rPr>
      <w:rFonts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2B67A2"/>
  </w:style>
  <w:style w:type="paragraph" w:customStyle="1" w:styleId="Style2">
    <w:name w:val="Style2"/>
    <w:basedOn w:val="Normal"/>
    <w:uiPriority w:val="99"/>
    <w:rsid w:val="002B67A2"/>
    <w:pPr>
      <w:spacing w:line="278" w:lineRule="exact"/>
      <w:jc w:val="center"/>
    </w:pPr>
  </w:style>
  <w:style w:type="paragraph" w:customStyle="1" w:styleId="Style3">
    <w:name w:val="Style3"/>
    <w:basedOn w:val="Normal"/>
    <w:uiPriority w:val="99"/>
    <w:rsid w:val="002B67A2"/>
  </w:style>
  <w:style w:type="paragraph" w:customStyle="1" w:styleId="Style4">
    <w:name w:val="Style4"/>
    <w:basedOn w:val="Normal"/>
    <w:uiPriority w:val="99"/>
    <w:rsid w:val="002B67A2"/>
    <w:pPr>
      <w:spacing w:line="274" w:lineRule="exact"/>
      <w:ind w:hanging="797"/>
    </w:pPr>
  </w:style>
  <w:style w:type="paragraph" w:customStyle="1" w:styleId="Style5">
    <w:name w:val="Style5"/>
    <w:basedOn w:val="Normal"/>
    <w:uiPriority w:val="99"/>
    <w:rsid w:val="002B67A2"/>
    <w:pPr>
      <w:spacing w:line="278" w:lineRule="exact"/>
      <w:jc w:val="center"/>
    </w:pPr>
  </w:style>
  <w:style w:type="paragraph" w:customStyle="1" w:styleId="Style6">
    <w:name w:val="Style6"/>
    <w:basedOn w:val="Normal"/>
    <w:uiPriority w:val="99"/>
    <w:rsid w:val="002B67A2"/>
    <w:pPr>
      <w:spacing w:line="277" w:lineRule="exact"/>
      <w:ind w:firstLine="696"/>
      <w:jc w:val="both"/>
    </w:pPr>
  </w:style>
  <w:style w:type="paragraph" w:customStyle="1" w:styleId="Style7">
    <w:name w:val="Style7"/>
    <w:basedOn w:val="Normal"/>
    <w:uiPriority w:val="99"/>
    <w:rsid w:val="002B67A2"/>
  </w:style>
  <w:style w:type="paragraph" w:customStyle="1" w:styleId="Style8">
    <w:name w:val="Style8"/>
    <w:basedOn w:val="Normal"/>
    <w:uiPriority w:val="99"/>
    <w:rsid w:val="002B67A2"/>
    <w:pPr>
      <w:spacing w:line="274" w:lineRule="exact"/>
      <w:jc w:val="both"/>
    </w:pPr>
  </w:style>
  <w:style w:type="paragraph" w:customStyle="1" w:styleId="Style9">
    <w:name w:val="Style9"/>
    <w:basedOn w:val="Normal"/>
    <w:uiPriority w:val="99"/>
    <w:rsid w:val="002B67A2"/>
  </w:style>
  <w:style w:type="paragraph" w:customStyle="1" w:styleId="Style10">
    <w:name w:val="Style10"/>
    <w:basedOn w:val="Normal"/>
    <w:uiPriority w:val="99"/>
    <w:rsid w:val="002B67A2"/>
    <w:pPr>
      <w:spacing w:line="276" w:lineRule="exact"/>
      <w:jc w:val="both"/>
    </w:pPr>
  </w:style>
  <w:style w:type="paragraph" w:customStyle="1" w:styleId="Style11">
    <w:name w:val="Style11"/>
    <w:basedOn w:val="Normal"/>
    <w:uiPriority w:val="99"/>
    <w:rsid w:val="002B67A2"/>
  </w:style>
  <w:style w:type="paragraph" w:customStyle="1" w:styleId="Style12">
    <w:name w:val="Style12"/>
    <w:basedOn w:val="Normal"/>
    <w:uiPriority w:val="99"/>
    <w:rsid w:val="002B67A2"/>
  </w:style>
  <w:style w:type="paragraph" w:customStyle="1" w:styleId="Style13">
    <w:name w:val="Style13"/>
    <w:basedOn w:val="Normal"/>
    <w:uiPriority w:val="99"/>
    <w:rsid w:val="002B67A2"/>
  </w:style>
  <w:style w:type="paragraph" w:customStyle="1" w:styleId="Style14">
    <w:name w:val="Style14"/>
    <w:basedOn w:val="Normal"/>
    <w:uiPriority w:val="99"/>
    <w:rsid w:val="002B67A2"/>
  </w:style>
  <w:style w:type="paragraph" w:customStyle="1" w:styleId="Style15">
    <w:name w:val="Style15"/>
    <w:basedOn w:val="Normal"/>
    <w:uiPriority w:val="99"/>
    <w:rsid w:val="002B67A2"/>
    <w:pPr>
      <w:spacing w:line="277" w:lineRule="exact"/>
    </w:pPr>
  </w:style>
  <w:style w:type="paragraph" w:customStyle="1" w:styleId="Style16">
    <w:name w:val="Style16"/>
    <w:basedOn w:val="Normal"/>
    <w:uiPriority w:val="99"/>
    <w:rsid w:val="002B67A2"/>
  </w:style>
  <w:style w:type="paragraph" w:customStyle="1" w:styleId="Style17">
    <w:name w:val="Style17"/>
    <w:basedOn w:val="Normal"/>
    <w:uiPriority w:val="99"/>
    <w:rsid w:val="002B67A2"/>
  </w:style>
  <w:style w:type="paragraph" w:customStyle="1" w:styleId="Style18">
    <w:name w:val="Style18"/>
    <w:basedOn w:val="Normal"/>
    <w:uiPriority w:val="99"/>
    <w:rsid w:val="002B67A2"/>
  </w:style>
  <w:style w:type="paragraph" w:customStyle="1" w:styleId="Style19">
    <w:name w:val="Style19"/>
    <w:basedOn w:val="Normal"/>
    <w:uiPriority w:val="99"/>
    <w:rsid w:val="002B67A2"/>
  </w:style>
  <w:style w:type="character" w:customStyle="1" w:styleId="FontStyle21">
    <w:name w:val="Font Style21"/>
    <w:basedOn w:val="VarsaylanParagrafYazTipi"/>
    <w:uiPriority w:val="99"/>
    <w:rsid w:val="002B67A2"/>
    <w:rPr>
      <w:rFonts w:ascii="Times New Roman" w:hAnsi="Times New Roman" w:cs="Times New Roman"/>
      <w:sz w:val="24"/>
      <w:szCs w:val="24"/>
    </w:rPr>
  </w:style>
  <w:style w:type="character" w:customStyle="1" w:styleId="FontStyle22">
    <w:name w:val="Font Style22"/>
    <w:basedOn w:val="VarsaylanParagrafYazTipi"/>
    <w:uiPriority w:val="99"/>
    <w:rsid w:val="002B67A2"/>
    <w:rPr>
      <w:rFonts w:ascii="Times New Roman" w:hAnsi="Times New Roman" w:cs="Times New Roman"/>
      <w:sz w:val="22"/>
      <w:szCs w:val="22"/>
    </w:rPr>
  </w:style>
  <w:style w:type="character" w:customStyle="1" w:styleId="FontStyle23">
    <w:name w:val="Font Style23"/>
    <w:basedOn w:val="VarsaylanParagrafYazTipi"/>
    <w:uiPriority w:val="99"/>
    <w:rsid w:val="002B67A2"/>
    <w:rPr>
      <w:rFonts w:ascii="Times New Roman" w:hAnsi="Times New Roman" w:cs="Times New Roman"/>
      <w:spacing w:val="20"/>
      <w:sz w:val="20"/>
      <w:szCs w:val="20"/>
    </w:rPr>
  </w:style>
  <w:style w:type="character" w:customStyle="1" w:styleId="FontStyle24">
    <w:name w:val="Font Style24"/>
    <w:basedOn w:val="VarsaylanParagrafYazTipi"/>
    <w:uiPriority w:val="99"/>
    <w:rsid w:val="002B67A2"/>
    <w:rPr>
      <w:rFonts w:ascii="Arial Unicode MS" w:eastAsia="Arial Unicode MS" w:cs="Arial Unicode MS"/>
      <w:b/>
      <w:bCs/>
      <w:sz w:val="14"/>
      <w:szCs w:val="14"/>
    </w:rPr>
  </w:style>
  <w:style w:type="character" w:customStyle="1" w:styleId="FontStyle25">
    <w:name w:val="Font Style25"/>
    <w:basedOn w:val="VarsaylanParagrafYazTipi"/>
    <w:uiPriority w:val="99"/>
    <w:rsid w:val="002B67A2"/>
    <w:rPr>
      <w:rFonts w:ascii="Arial Unicode MS" w:eastAsia="Arial Unicode MS" w:cs="Arial Unicode MS"/>
      <w:b/>
      <w:bCs/>
      <w:sz w:val="14"/>
      <w:szCs w:val="14"/>
    </w:rPr>
  </w:style>
  <w:style w:type="character" w:customStyle="1" w:styleId="FontStyle26">
    <w:name w:val="Font Style26"/>
    <w:basedOn w:val="VarsaylanParagrafYazTipi"/>
    <w:uiPriority w:val="99"/>
    <w:rsid w:val="002B67A2"/>
    <w:rPr>
      <w:rFonts w:ascii="Times New Roman" w:hAnsi="Times New Roman" w:cs="Times New Roman"/>
      <w:b/>
      <w:bCs/>
      <w:spacing w:val="20"/>
      <w:sz w:val="20"/>
      <w:szCs w:val="20"/>
    </w:rPr>
  </w:style>
  <w:style w:type="character" w:customStyle="1" w:styleId="FontStyle27">
    <w:name w:val="Font Style27"/>
    <w:basedOn w:val="VarsaylanParagrafYazTipi"/>
    <w:uiPriority w:val="99"/>
    <w:rsid w:val="002B67A2"/>
    <w:rPr>
      <w:rFonts w:ascii="Times New Roman" w:hAnsi="Times New Roman" w:cs="Times New Roman"/>
      <w:b/>
      <w:bCs/>
      <w:sz w:val="22"/>
      <w:szCs w:val="22"/>
    </w:rPr>
  </w:style>
  <w:style w:type="character" w:customStyle="1" w:styleId="FontStyle28">
    <w:name w:val="Font Style28"/>
    <w:basedOn w:val="VarsaylanParagrafYazTipi"/>
    <w:uiPriority w:val="99"/>
    <w:rsid w:val="002B67A2"/>
    <w:rPr>
      <w:rFonts w:ascii="Arial Unicode MS" w:eastAsia="Arial Unicode MS" w:cs="Arial Unicode MS"/>
      <w:spacing w:val="10"/>
      <w:sz w:val="32"/>
      <w:szCs w:val="32"/>
    </w:rPr>
  </w:style>
  <w:style w:type="character" w:customStyle="1" w:styleId="FontStyle29">
    <w:name w:val="Font Style29"/>
    <w:basedOn w:val="VarsaylanParagrafYazTipi"/>
    <w:uiPriority w:val="99"/>
    <w:rsid w:val="002B67A2"/>
    <w:rPr>
      <w:rFonts w:ascii="Arial Unicode MS" w:eastAsia="Arial Unicode MS" w:cs="Arial Unicode MS"/>
      <w:b/>
      <w:bCs/>
      <w:spacing w:val="10"/>
      <w:sz w:val="20"/>
      <w:szCs w:val="20"/>
    </w:rPr>
  </w:style>
  <w:style w:type="character" w:customStyle="1" w:styleId="FontStyle30">
    <w:name w:val="Font Style30"/>
    <w:basedOn w:val="VarsaylanParagrafYazTipi"/>
    <w:uiPriority w:val="99"/>
    <w:rsid w:val="002B67A2"/>
    <w:rPr>
      <w:rFonts w:ascii="Arial Unicode MS" w:eastAsia="Arial Unicode MS" w:cs="Arial Unicode MS"/>
      <w:spacing w:val="10"/>
      <w:sz w:val="20"/>
      <w:szCs w:val="20"/>
    </w:rPr>
  </w:style>
  <w:style w:type="character" w:customStyle="1" w:styleId="FontStyle31">
    <w:name w:val="Font Style31"/>
    <w:basedOn w:val="VarsaylanParagrafYazTipi"/>
    <w:uiPriority w:val="99"/>
    <w:rsid w:val="002B67A2"/>
    <w:rPr>
      <w:rFonts w:ascii="Arial Unicode MS" w:eastAsia="Arial Unicode MS" w:cs="Arial Unicode MS"/>
      <w:sz w:val="18"/>
      <w:szCs w:val="18"/>
    </w:rPr>
  </w:style>
  <w:style w:type="paragraph" w:styleId="BalonMetni">
    <w:name w:val="Balloon Text"/>
    <w:basedOn w:val="Normal"/>
    <w:link w:val="BalonMetniChar"/>
    <w:uiPriority w:val="99"/>
    <w:semiHidden/>
    <w:unhideWhenUsed/>
    <w:rsid w:val="00F62779"/>
    <w:rPr>
      <w:rFonts w:ascii="Tahoma" w:hAnsi="Tahoma" w:cs="Tahoma"/>
      <w:sz w:val="16"/>
      <w:szCs w:val="16"/>
    </w:rPr>
  </w:style>
  <w:style w:type="character" w:customStyle="1" w:styleId="BalonMetniChar">
    <w:name w:val="Balon Metni Char"/>
    <w:basedOn w:val="VarsaylanParagrafYazTipi"/>
    <w:link w:val="BalonMetni"/>
    <w:uiPriority w:val="99"/>
    <w:semiHidden/>
    <w:rsid w:val="00F62779"/>
    <w:rPr>
      <w:rFonts w:ascii="Tahoma" w:hAnsi="Tahoma" w:cs="Tahoma"/>
      <w:sz w:val="16"/>
      <w:szCs w:val="16"/>
    </w:rPr>
  </w:style>
  <w:style w:type="paragraph" w:styleId="stbilgi">
    <w:name w:val="header"/>
    <w:basedOn w:val="Normal"/>
    <w:link w:val="stbilgiChar"/>
    <w:uiPriority w:val="99"/>
    <w:semiHidden/>
    <w:unhideWhenUsed/>
    <w:rsid w:val="00C06617"/>
    <w:pPr>
      <w:tabs>
        <w:tab w:val="center" w:pos="4536"/>
        <w:tab w:val="right" w:pos="9072"/>
      </w:tabs>
    </w:pPr>
  </w:style>
  <w:style w:type="character" w:customStyle="1" w:styleId="stbilgiChar">
    <w:name w:val="Üstbilgi Char"/>
    <w:basedOn w:val="VarsaylanParagrafYazTipi"/>
    <w:link w:val="stbilgi"/>
    <w:uiPriority w:val="99"/>
    <w:semiHidden/>
    <w:rsid w:val="00C06617"/>
    <w:rPr>
      <w:rFonts w:hAnsi="Times New Roman" w:cs="Times New Roman"/>
      <w:sz w:val="24"/>
      <w:szCs w:val="24"/>
    </w:rPr>
  </w:style>
  <w:style w:type="paragraph" w:styleId="Altbilgi">
    <w:name w:val="footer"/>
    <w:basedOn w:val="Normal"/>
    <w:link w:val="AltbilgiChar"/>
    <w:uiPriority w:val="99"/>
    <w:semiHidden/>
    <w:unhideWhenUsed/>
    <w:rsid w:val="00C06617"/>
    <w:pPr>
      <w:tabs>
        <w:tab w:val="center" w:pos="4536"/>
        <w:tab w:val="right" w:pos="9072"/>
      </w:tabs>
    </w:pPr>
  </w:style>
  <w:style w:type="character" w:customStyle="1" w:styleId="AltbilgiChar">
    <w:name w:val="Altbilgi Char"/>
    <w:basedOn w:val="VarsaylanParagrafYazTipi"/>
    <w:link w:val="Altbilgi"/>
    <w:uiPriority w:val="99"/>
    <w:semiHidden/>
    <w:rsid w:val="00C06617"/>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A160-949C-47F5-A03E-D782697B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20</cp:revision>
  <dcterms:created xsi:type="dcterms:W3CDTF">2013-01-29T08:32:00Z</dcterms:created>
  <dcterms:modified xsi:type="dcterms:W3CDTF">2013-02-04T09:36:00Z</dcterms:modified>
</cp:coreProperties>
</file>